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81" w:rsidRPr="008521EC" w:rsidRDefault="000E4181" w:rsidP="000E4181"/>
    <w:p w:rsidR="000E4181" w:rsidRPr="008521EC" w:rsidRDefault="000E4181" w:rsidP="000E4181">
      <w:pPr>
        <w:jc w:val="center"/>
        <w:rPr>
          <w:b/>
          <w:sz w:val="28"/>
        </w:rPr>
      </w:pPr>
      <w:r w:rsidRPr="008521EC">
        <w:rPr>
          <w:b/>
          <w:sz w:val="28"/>
        </w:rPr>
        <w:t>IO3 / T3.</w:t>
      </w:r>
      <w:r w:rsidR="006F2B5A" w:rsidRPr="008521EC">
        <w:rPr>
          <w:b/>
          <w:sz w:val="28"/>
        </w:rPr>
        <w:t>4</w:t>
      </w:r>
      <w:r w:rsidRPr="008521EC">
        <w:rPr>
          <w:b/>
          <w:sz w:val="28"/>
        </w:rPr>
        <w:t xml:space="preserve"> </w:t>
      </w:r>
      <w:r w:rsidR="006F2B5A" w:rsidRPr="008521EC">
        <w:rPr>
          <w:b/>
          <w:sz w:val="28"/>
        </w:rPr>
        <w:t>GUID</w:t>
      </w:r>
      <w:r w:rsidR="00C26360">
        <w:rPr>
          <w:b/>
          <w:sz w:val="28"/>
        </w:rPr>
        <w:t>E</w:t>
      </w:r>
      <w:r w:rsidR="006F2B5A" w:rsidRPr="008521EC">
        <w:rPr>
          <w:b/>
          <w:sz w:val="28"/>
        </w:rPr>
        <w:t xml:space="preserve"> DE CHOIX D’OUTILS</w:t>
      </w:r>
    </w:p>
    <w:p w:rsidR="00B36DEC" w:rsidRPr="008521EC" w:rsidRDefault="006F2B5A" w:rsidP="000E4181">
      <w:pPr>
        <w:jc w:val="center"/>
        <w:rPr>
          <w:b/>
          <w:sz w:val="28"/>
          <w:u w:val="single"/>
        </w:rPr>
      </w:pPr>
      <w:r w:rsidRPr="008521EC">
        <w:rPr>
          <w:b/>
          <w:sz w:val="28"/>
          <w:u w:val="single"/>
        </w:rPr>
        <w:t>STRUTTURA</w:t>
      </w:r>
    </w:p>
    <w:sdt>
      <w:sdtPr>
        <w:rPr>
          <w:rFonts w:eastAsiaTheme="minorHAnsi" w:cstheme="minorBidi"/>
          <w:b w:val="0"/>
          <w:bCs w:val="0"/>
          <w:color w:val="auto"/>
          <w:sz w:val="24"/>
          <w:szCs w:val="22"/>
        </w:rPr>
        <w:id w:val="14737048"/>
        <w:docPartObj>
          <w:docPartGallery w:val="Table of Contents"/>
          <w:docPartUnique/>
        </w:docPartObj>
      </w:sdtPr>
      <w:sdtEndPr/>
      <w:sdtContent>
        <w:p w:rsidR="00B36DEC" w:rsidRPr="008521EC" w:rsidRDefault="00B36DEC">
          <w:pPr>
            <w:pStyle w:val="En-ttedetabledesmatires"/>
          </w:pPr>
          <w:r w:rsidRPr="008521EC">
            <w:t>Sommario</w:t>
          </w:r>
        </w:p>
        <w:p w:rsidR="007E03F6" w:rsidRDefault="00174B5D">
          <w:pPr>
            <w:pStyle w:val="TM1"/>
            <w:rPr>
              <w:rFonts w:asciiTheme="minorHAnsi" w:eastAsiaTheme="minorEastAsia" w:hAnsiTheme="minorHAnsi" w:cstheme="minorBidi"/>
              <w:sz w:val="22"/>
              <w:lang w:eastAsia="it-IT"/>
            </w:rPr>
          </w:pPr>
          <w:r w:rsidRPr="008521EC">
            <w:fldChar w:fldCharType="begin"/>
          </w:r>
          <w:r w:rsidR="00B36DEC" w:rsidRPr="008521EC">
            <w:instrText xml:space="preserve"> TOC \o "1-3" \h \z \u </w:instrText>
          </w:r>
          <w:r w:rsidRPr="008521EC">
            <w:fldChar w:fldCharType="separate"/>
          </w:r>
          <w:hyperlink w:anchor="_Toc520718573" w:history="1">
            <w:r w:rsidR="007E03F6" w:rsidRPr="003675D2">
              <w:rPr>
                <w:rStyle w:val="Lienhypertexte"/>
              </w:rPr>
              <w:t>Introduzione all’IO3/T3.4</w:t>
            </w:r>
            <w:r w:rsidR="007E03F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E03F6">
              <w:rPr>
                <w:webHidden/>
              </w:rPr>
              <w:instrText xml:space="preserve"> PAGEREF _Toc520718573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E03F6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7E03F6" w:rsidRDefault="009D1378">
          <w:pPr>
            <w:pStyle w:val="TM1"/>
            <w:rPr>
              <w:rFonts w:asciiTheme="minorHAnsi" w:eastAsiaTheme="minorEastAsia" w:hAnsiTheme="minorHAnsi" w:cstheme="minorBidi"/>
              <w:sz w:val="22"/>
              <w:lang w:eastAsia="it-IT"/>
            </w:rPr>
          </w:pPr>
          <w:hyperlink w:anchor="_Toc520718574" w:history="1">
            <w:r w:rsidR="007E03F6" w:rsidRPr="003675D2">
              <w:rPr>
                <w:rStyle w:val="Lienhypertexte"/>
              </w:rPr>
              <w:t>1. Bisogni dei formatori ne l lavoro con gli SFC</w:t>
            </w:r>
            <w:r w:rsidR="007E03F6">
              <w:rPr>
                <w:webHidden/>
              </w:rPr>
              <w:tab/>
            </w:r>
            <w:r w:rsidR="00174B5D">
              <w:rPr>
                <w:webHidden/>
              </w:rPr>
              <w:fldChar w:fldCharType="begin"/>
            </w:r>
            <w:r w:rsidR="007E03F6">
              <w:rPr>
                <w:webHidden/>
              </w:rPr>
              <w:instrText xml:space="preserve"> PAGEREF _Toc520718574 \h </w:instrText>
            </w:r>
            <w:r w:rsidR="00174B5D">
              <w:rPr>
                <w:webHidden/>
              </w:rPr>
            </w:r>
            <w:r w:rsidR="00174B5D">
              <w:rPr>
                <w:webHidden/>
              </w:rPr>
              <w:fldChar w:fldCharType="separate"/>
            </w:r>
            <w:r w:rsidR="007E03F6">
              <w:rPr>
                <w:webHidden/>
              </w:rPr>
              <w:t>2</w:t>
            </w:r>
            <w:r w:rsidR="00174B5D">
              <w:rPr>
                <w:webHidden/>
              </w:rPr>
              <w:fldChar w:fldCharType="end"/>
            </w:r>
          </w:hyperlink>
        </w:p>
        <w:p w:rsidR="007E03F6" w:rsidRDefault="009D1378">
          <w:pPr>
            <w:pStyle w:val="TM1"/>
            <w:rPr>
              <w:rFonts w:asciiTheme="minorHAnsi" w:eastAsiaTheme="minorEastAsia" w:hAnsiTheme="minorHAnsi" w:cstheme="minorBidi"/>
              <w:sz w:val="22"/>
              <w:lang w:eastAsia="it-IT"/>
            </w:rPr>
          </w:pPr>
          <w:hyperlink w:anchor="_Toc520718575" w:history="1">
            <w:r w:rsidR="007E03F6" w:rsidRPr="003675D2">
              <w:rPr>
                <w:rStyle w:val="Lienhypertexte"/>
              </w:rPr>
              <w:t>2. Strumenti per lavorare con gli SFC</w:t>
            </w:r>
            <w:r w:rsidR="007E03F6">
              <w:rPr>
                <w:webHidden/>
              </w:rPr>
              <w:tab/>
            </w:r>
            <w:r w:rsidR="00174B5D">
              <w:rPr>
                <w:webHidden/>
              </w:rPr>
              <w:fldChar w:fldCharType="begin"/>
            </w:r>
            <w:r w:rsidR="007E03F6">
              <w:rPr>
                <w:webHidden/>
              </w:rPr>
              <w:instrText xml:space="preserve"> PAGEREF _Toc520718575 \h </w:instrText>
            </w:r>
            <w:r w:rsidR="00174B5D">
              <w:rPr>
                <w:webHidden/>
              </w:rPr>
            </w:r>
            <w:r w:rsidR="00174B5D">
              <w:rPr>
                <w:webHidden/>
              </w:rPr>
              <w:fldChar w:fldCharType="separate"/>
            </w:r>
            <w:r w:rsidR="007E03F6">
              <w:rPr>
                <w:webHidden/>
              </w:rPr>
              <w:t>3</w:t>
            </w:r>
            <w:r w:rsidR="00174B5D">
              <w:rPr>
                <w:webHidden/>
              </w:rPr>
              <w:fldChar w:fldCharType="end"/>
            </w:r>
          </w:hyperlink>
        </w:p>
        <w:p w:rsidR="007E03F6" w:rsidRDefault="009D1378">
          <w:pPr>
            <w:pStyle w:val="TM2"/>
            <w:rPr>
              <w:rFonts w:asciiTheme="minorHAnsi" w:eastAsiaTheme="minorEastAsia" w:hAnsiTheme="minorHAnsi" w:cstheme="minorBidi"/>
              <w:sz w:val="22"/>
              <w:lang w:val="it-IT" w:eastAsia="it-IT"/>
            </w:rPr>
          </w:pPr>
          <w:hyperlink w:anchor="_Toc520718576" w:history="1">
            <w:r w:rsidR="007E03F6" w:rsidRPr="003675D2">
              <w:rPr>
                <w:rStyle w:val="Lienhypertexte"/>
                <w:i/>
              </w:rPr>
              <w:t>2.1 per CONOSCERLI</w:t>
            </w:r>
            <w:r w:rsidR="007E03F6">
              <w:rPr>
                <w:webHidden/>
              </w:rPr>
              <w:tab/>
            </w:r>
            <w:r w:rsidR="00174B5D">
              <w:rPr>
                <w:webHidden/>
              </w:rPr>
              <w:fldChar w:fldCharType="begin"/>
            </w:r>
            <w:r w:rsidR="007E03F6">
              <w:rPr>
                <w:webHidden/>
              </w:rPr>
              <w:instrText xml:space="preserve"> PAGEREF _Toc520718576 \h </w:instrText>
            </w:r>
            <w:r w:rsidR="00174B5D">
              <w:rPr>
                <w:webHidden/>
              </w:rPr>
            </w:r>
            <w:r w:rsidR="00174B5D">
              <w:rPr>
                <w:webHidden/>
              </w:rPr>
              <w:fldChar w:fldCharType="separate"/>
            </w:r>
            <w:r w:rsidR="007E03F6">
              <w:rPr>
                <w:webHidden/>
              </w:rPr>
              <w:t>3</w:t>
            </w:r>
            <w:r w:rsidR="00174B5D">
              <w:rPr>
                <w:webHidden/>
              </w:rPr>
              <w:fldChar w:fldCharType="end"/>
            </w:r>
          </w:hyperlink>
        </w:p>
        <w:p w:rsidR="007E03F6" w:rsidRDefault="009D1378">
          <w:pPr>
            <w:pStyle w:val="TM2"/>
            <w:rPr>
              <w:rFonts w:asciiTheme="minorHAnsi" w:eastAsiaTheme="minorEastAsia" w:hAnsiTheme="minorHAnsi" w:cstheme="minorBidi"/>
              <w:sz w:val="22"/>
              <w:lang w:val="it-IT" w:eastAsia="it-IT"/>
            </w:rPr>
          </w:pPr>
          <w:hyperlink w:anchor="_Toc520718577" w:history="1">
            <w:r w:rsidR="007E03F6" w:rsidRPr="003675D2">
              <w:rPr>
                <w:rStyle w:val="Lienhypertexte"/>
                <w:i/>
              </w:rPr>
              <w:t>2.2 per l’APPLICAZIONE PEDAGOGICA</w:t>
            </w:r>
            <w:r w:rsidR="007E03F6">
              <w:rPr>
                <w:webHidden/>
              </w:rPr>
              <w:tab/>
            </w:r>
            <w:r w:rsidR="00174B5D">
              <w:rPr>
                <w:webHidden/>
              </w:rPr>
              <w:fldChar w:fldCharType="begin"/>
            </w:r>
            <w:r w:rsidR="007E03F6">
              <w:rPr>
                <w:webHidden/>
              </w:rPr>
              <w:instrText xml:space="preserve"> PAGEREF _Toc520718577 \h </w:instrText>
            </w:r>
            <w:r w:rsidR="00174B5D">
              <w:rPr>
                <w:webHidden/>
              </w:rPr>
            </w:r>
            <w:r w:rsidR="00174B5D">
              <w:rPr>
                <w:webHidden/>
              </w:rPr>
              <w:fldChar w:fldCharType="separate"/>
            </w:r>
            <w:r w:rsidR="007E03F6">
              <w:rPr>
                <w:webHidden/>
              </w:rPr>
              <w:t>4</w:t>
            </w:r>
            <w:r w:rsidR="00174B5D">
              <w:rPr>
                <w:webHidden/>
              </w:rPr>
              <w:fldChar w:fldCharType="end"/>
            </w:r>
          </w:hyperlink>
        </w:p>
        <w:p w:rsidR="007E03F6" w:rsidRDefault="009D1378">
          <w:pPr>
            <w:pStyle w:val="TM2"/>
            <w:rPr>
              <w:rFonts w:asciiTheme="minorHAnsi" w:eastAsiaTheme="minorEastAsia" w:hAnsiTheme="minorHAnsi" w:cstheme="minorBidi"/>
              <w:sz w:val="22"/>
              <w:lang w:val="it-IT" w:eastAsia="it-IT"/>
            </w:rPr>
          </w:pPr>
          <w:hyperlink w:anchor="_Toc520718578" w:history="1">
            <w:r w:rsidR="007E03F6" w:rsidRPr="003675D2">
              <w:rPr>
                <w:rStyle w:val="Lienhypertexte"/>
                <w:i/>
              </w:rPr>
              <w:t>2.3 per la FORMAZIONE dei formatori</w:t>
            </w:r>
            <w:r w:rsidR="007E03F6">
              <w:rPr>
                <w:webHidden/>
              </w:rPr>
              <w:tab/>
            </w:r>
            <w:r w:rsidR="00174B5D">
              <w:rPr>
                <w:webHidden/>
              </w:rPr>
              <w:fldChar w:fldCharType="begin"/>
            </w:r>
            <w:r w:rsidR="007E03F6">
              <w:rPr>
                <w:webHidden/>
              </w:rPr>
              <w:instrText xml:space="preserve"> PAGEREF _Toc520718578 \h </w:instrText>
            </w:r>
            <w:r w:rsidR="00174B5D">
              <w:rPr>
                <w:webHidden/>
              </w:rPr>
            </w:r>
            <w:r w:rsidR="00174B5D">
              <w:rPr>
                <w:webHidden/>
              </w:rPr>
              <w:fldChar w:fldCharType="separate"/>
            </w:r>
            <w:r w:rsidR="007E03F6">
              <w:rPr>
                <w:webHidden/>
              </w:rPr>
              <w:t>6</w:t>
            </w:r>
            <w:r w:rsidR="00174B5D">
              <w:rPr>
                <w:webHidden/>
              </w:rPr>
              <w:fldChar w:fldCharType="end"/>
            </w:r>
          </w:hyperlink>
        </w:p>
        <w:p w:rsidR="007E03F6" w:rsidRDefault="009D1378">
          <w:pPr>
            <w:pStyle w:val="TM2"/>
            <w:rPr>
              <w:rFonts w:asciiTheme="minorHAnsi" w:eastAsiaTheme="minorEastAsia" w:hAnsiTheme="minorHAnsi" w:cstheme="minorBidi"/>
              <w:sz w:val="22"/>
              <w:lang w:val="it-IT" w:eastAsia="it-IT"/>
            </w:rPr>
          </w:pPr>
          <w:hyperlink w:anchor="_Toc520718579" w:history="1">
            <w:r w:rsidR="007E03F6" w:rsidRPr="003675D2">
              <w:rPr>
                <w:rStyle w:val="Lienhypertexte"/>
                <w:i/>
              </w:rPr>
              <w:t>2.4 per CERTIFICARLI</w:t>
            </w:r>
            <w:r w:rsidR="007E03F6">
              <w:rPr>
                <w:webHidden/>
              </w:rPr>
              <w:tab/>
            </w:r>
            <w:r w:rsidR="00174B5D">
              <w:rPr>
                <w:webHidden/>
              </w:rPr>
              <w:fldChar w:fldCharType="begin"/>
            </w:r>
            <w:r w:rsidR="007E03F6">
              <w:rPr>
                <w:webHidden/>
              </w:rPr>
              <w:instrText xml:space="preserve"> PAGEREF _Toc520718579 \h </w:instrText>
            </w:r>
            <w:r w:rsidR="00174B5D">
              <w:rPr>
                <w:webHidden/>
              </w:rPr>
            </w:r>
            <w:r w:rsidR="00174B5D">
              <w:rPr>
                <w:webHidden/>
              </w:rPr>
              <w:fldChar w:fldCharType="separate"/>
            </w:r>
            <w:r w:rsidR="007E03F6">
              <w:rPr>
                <w:webHidden/>
              </w:rPr>
              <w:t>8</w:t>
            </w:r>
            <w:r w:rsidR="00174B5D">
              <w:rPr>
                <w:webHidden/>
              </w:rPr>
              <w:fldChar w:fldCharType="end"/>
            </w:r>
          </w:hyperlink>
        </w:p>
        <w:p w:rsidR="007E03F6" w:rsidRDefault="009D1378">
          <w:pPr>
            <w:pStyle w:val="TM1"/>
            <w:rPr>
              <w:rFonts w:asciiTheme="minorHAnsi" w:eastAsiaTheme="minorEastAsia" w:hAnsiTheme="minorHAnsi" w:cstheme="minorBidi"/>
              <w:sz w:val="22"/>
              <w:lang w:eastAsia="it-IT"/>
            </w:rPr>
          </w:pPr>
          <w:hyperlink w:anchor="_Toc520718580" w:history="1">
            <w:r w:rsidR="007E03F6" w:rsidRPr="003675D2">
              <w:rPr>
                <w:rStyle w:val="Lienhypertexte"/>
              </w:rPr>
              <w:t>3. Allegati</w:t>
            </w:r>
            <w:r w:rsidR="007E03F6">
              <w:rPr>
                <w:webHidden/>
              </w:rPr>
              <w:tab/>
            </w:r>
            <w:r w:rsidR="00174B5D">
              <w:rPr>
                <w:webHidden/>
              </w:rPr>
              <w:fldChar w:fldCharType="begin"/>
            </w:r>
            <w:r w:rsidR="007E03F6">
              <w:rPr>
                <w:webHidden/>
              </w:rPr>
              <w:instrText xml:space="preserve"> PAGEREF _Toc520718580 \h </w:instrText>
            </w:r>
            <w:r w:rsidR="00174B5D">
              <w:rPr>
                <w:webHidden/>
              </w:rPr>
            </w:r>
            <w:r w:rsidR="00174B5D">
              <w:rPr>
                <w:webHidden/>
              </w:rPr>
              <w:fldChar w:fldCharType="separate"/>
            </w:r>
            <w:r w:rsidR="007E03F6">
              <w:rPr>
                <w:webHidden/>
              </w:rPr>
              <w:t>8</w:t>
            </w:r>
            <w:r w:rsidR="00174B5D">
              <w:rPr>
                <w:webHidden/>
              </w:rPr>
              <w:fldChar w:fldCharType="end"/>
            </w:r>
          </w:hyperlink>
        </w:p>
        <w:p w:rsidR="007E03F6" w:rsidRDefault="009D1378">
          <w:pPr>
            <w:pStyle w:val="TM2"/>
            <w:rPr>
              <w:rFonts w:asciiTheme="minorHAnsi" w:eastAsiaTheme="minorEastAsia" w:hAnsiTheme="minorHAnsi" w:cstheme="minorBidi"/>
              <w:sz w:val="22"/>
              <w:lang w:val="it-IT" w:eastAsia="it-IT"/>
            </w:rPr>
          </w:pPr>
          <w:hyperlink w:anchor="_Toc520718581" w:history="1">
            <w:r w:rsidR="007E03F6" w:rsidRPr="003675D2">
              <w:rPr>
                <w:rStyle w:val="Lienhypertexte"/>
                <w:i/>
              </w:rPr>
              <w:t>3.1 Questionario sui bisogni (Allegato 1)</w:t>
            </w:r>
            <w:r w:rsidR="007E03F6">
              <w:rPr>
                <w:webHidden/>
              </w:rPr>
              <w:tab/>
            </w:r>
            <w:r w:rsidR="00174B5D">
              <w:rPr>
                <w:webHidden/>
              </w:rPr>
              <w:fldChar w:fldCharType="begin"/>
            </w:r>
            <w:r w:rsidR="007E03F6">
              <w:rPr>
                <w:webHidden/>
              </w:rPr>
              <w:instrText xml:space="preserve"> PAGEREF _Toc520718581 \h </w:instrText>
            </w:r>
            <w:r w:rsidR="00174B5D">
              <w:rPr>
                <w:webHidden/>
              </w:rPr>
            </w:r>
            <w:r w:rsidR="00174B5D">
              <w:rPr>
                <w:webHidden/>
              </w:rPr>
              <w:fldChar w:fldCharType="separate"/>
            </w:r>
            <w:r w:rsidR="007E03F6">
              <w:rPr>
                <w:webHidden/>
              </w:rPr>
              <w:t>8</w:t>
            </w:r>
            <w:r w:rsidR="00174B5D">
              <w:rPr>
                <w:webHidden/>
              </w:rPr>
              <w:fldChar w:fldCharType="end"/>
            </w:r>
          </w:hyperlink>
        </w:p>
        <w:p w:rsidR="007E03F6" w:rsidRDefault="009D1378">
          <w:pPr>
            <w:pStyle w:val="TM2"/>
            <w:rPr>
              <w:rFonts w:asciiTheme="minorHAnsi" w:eastAsiaTheme="minorEastAsia" w:hAnsiTheme="minorHAnsi" w:cstheme="minorBidi"/>
              <w:sz w:val="22"/>
              <w:lang w:val="it-IT" w:eastAsia="it-IT"/>
            </w:rPr>
          </w:pPr>
          <w:hyperlink w:anchor="_Toc520718582" w:history="1">
            <w:r w:rsidR="007E03F6" w:rsidRPr="003675D2">
              <w:rPr>
                <w:rStyle w:val="Lienhypertexte"/>
                <w:i/>
              </w:rPr>
              <w:t>3.2 Analisi dei bisogni (Allegato 2)</w:t>
            </w:r>
            <w:r w:rsidR="007E03F6">
              <w:rPr>
                <w:webHidden/>
              </w:rPr>
              <w:tab/>
            </w:r>
            <w:r w:rsidR="00174B5D">
              <w:rPr>
                <w:webHidden/>
              </w:rPr>
              <w:fldChar w:fldCharType="begin"/>
            </w:r>
            <w:r w:rsidR="007E03F6">
              <w:rPr>
                <w:webHidden/>
              </w:rPr>
              <w:instrText xml:space="preserve"> PAGEREF _Toc520718582 \h </w:instrText>
            </w:r>
            <w:r w:rsidR="00174B5D">
              <w:rPr>
                <w:webHidden/>
              </w:rPr>
            </w:r>
            <w:r w:rsidR="00174B5D">
              <w:rPr>
                <w:webHidden/>
              </w:rPr>
              <w:fldChar w:fldCharType="separate"/>
            </w:r>
            <w:r w:rsidR="007E03F6">
              <w:rPr>
                <w:webHidden/>
              </w:rPr>
              <w:t>8</w:t>
            </w:r>
            <w:r w:rsidR="00174B5D">
              <w:rPr>
                <w:webHidden/>
              </w:rPr>
              <w:fldChar w:fldCharType="end"/>
            </w:r>
          </w:hyperlink>
        </w:p>
        <w:p w:rsidR="00B36DEC" w:rsidRPr="008521EC" w:rsidRDefault="00174B5D">
          <w:r w:rsidRPr="008521EC">
            <w:fldChar w:fldCharType="end"/>
          </w:r>
        </w:p>
      </w:sdtContent>
    </w:sdt>
    <w:p w:rsidR="00B36DEC" w:rsidRPr="008521EC" w:rsidRDefault="00B36DEC" w:rsidP="00B36DEC">
      <w:pPr>
        <w:rPr>
          <w:b/>
          <w:sz w:val="28"/>
          <w:u w:val="single"/>
        </w:rPr>
      </w:pPr>
    </w:p>
    <w:p w:rsidR="00B36DEC" w:rsidRPr="008521EC" w:rsidRDefault="00B36DEC">
      <w:pPr>
        <w:rPr>
          <w:rFonts w:eastAsiaTheme="majorEastAsia" w:cstheme="majorBidi"/>
          <w:b/>
          <w:bCs/>
          <w:color w:val="4F81BD" w:themeColor="accent1"/>
          <w:sz w:val="28"/>
          <w:szCs w:val="28"/>
        </w:rPr>
      </w:pPr>
      <w:r w:rsidRPr="008521EC">
        <w:br w:type="page"/>
      </w:r>
    </w:p>
    <w:p w:rsidR="00B36DEC" w:rsidRPr="008521EC" w:rsidRDefault="00B36DEC" w:rsidP="00CE7ED5">
      <w:pPr>
        <w:pStyle w:val="Titre1"/>
        <w:jc w:val="both"/>
      </w:pPr>
      <w:bookmarkStart w:id="0" w:name="_Toc520718573"/>
      <w:r w:rsidRPr="008521EC">
        <w:lastRenderedPageBreak/>
        <w:t>Introdu</w:t>
      </w:r>
      <w:r w:rsidR="008521EC" w:rsidRPr="008521EC">
        <w:t>zione</w:t>
      </w:r>
      <w:r w:rsidR="005E75B7" w:rsidRPr="008521EC">
        <w:t xml:space="preserve"> all’IO3</w:t>
      </w:r>
      <w:r w:rsidR="00B1270F" w:rsidRPr="008521EC">
        <w:t>/T3.4</w:t>
      </w:r>
      <w:bookmarkEnd w:id="0"/>
    </w:p>
    <w:p w:rsidR="002136BC" w:rsidRDefault="002136BC" w:rsidP="00CE7ED5">
      <w:pPr>
        <w:spacing w:before="200"/>
        <w:jc w:val="both"/>
        <w:rPr>
          <w:rFonts w:eastAsia="Times New Roman"/>
        </w:rPr>
      </w:pPr>
      <w:r w:rsidRPr="008521EC">
        <w:rPr>
          <w:rFonts w:eastAsia="Times New Roman"/>
        </w:rPr>
        <w:t>La presente guida metodologica si inserisce nell’attività di ricerca e analisi dei bisogni dei formatori che si trovano ad operare nell’ambito dei SFC.</w:t>
      </w:r>
    </w:p>
    <w:p w:rsidR="00F255EC" w:rsidRPr="008521EC" w:rsidRDefault="00F255EC" w:rsidP="00CE7ED5">
      <w:pPr>
        <w:spacing w:before="200"/>
        <w:jc w:val="both"/>
        <w:rPr>
          <w:rFonts w:eastAsia="Times New Roman"/>
        </w:rPr>
      </w:pPr>
      <w:r>
        <w:rPr>
          <w:rFonts w:eastAsia="Times New Roman"/>
        </w:rPr>
        <w:t>La guida è dedicata in particolare ai formatori e</w:t>
      </w:r>
      <w:r w:rsidR="00426E16">
        <w:rPr>
          <w:rFonts w:eastAsia="Times New Roman"/>
        </w:rPr>
        <w:t xml:space="preserve"> agli</w:t>
      </w:r>
      <w:r>
        <w:rPr>
          <w:rFonts w:eastAsia="Times New Roman"/>
        </w:rPr>
        <w:t xml:space="preserve"> insegnati, ma in generale a tutti quanti siano interessati a conoscere, approfondire e applicare le potenzialità dei SFC.</w:t>
      </w:r>
      <w:r w:rsidR="004079D2">
        <w:rPr>
          <w:rFonts w:eastAsia="Times New Roman"/>
        </w:rPr>
        <w:t xml:space="preserve"> Si rivolge infatti sia a chi ha dimestichezza o meno con gli SFC, sia a chi vuole imparare ad usarli in maniera strutturata e infine a chi vuole approfondirli in un percorso accompagnato.</w:t>
      </w:r>
    </w:p>
    <w:p w:rsidR="002136BC" w:rsidRPr="008521EC" w:rsidRDefault="00CE7ED5" w:rsidP="00CE7ED5">
      <w:pPr>
        <w:spacing w:before="200"/>
        <w:jc w:val="both"/>
      </w:pPr>
      <w:r>
        <w:rPr>
          <w:rFonts w:eastAsia="Times New Roman"/>
        </w:rPr>
        <w:t>Essa si</w:t>
      </w:r>
      <w:r w:rsidR="002136BC" w:rsidRPr="008521EC">
        <w:rPr>
          <w:rFonts w:eastAsia="Times New Roman"/>
        </w:rPr>
        <w:t xml:space="preserve"> presenta come una </w:t>
      </w:r>
      <w:r w:rsidR="002136BC" w:rsidRPr="008521EC">
        <w:rPr>
          <w:rFonts w:eastAsia="Times New Roman"/>
          <w:b/>
        </w:rPr>
        <w:t>metodologia di supporto nella selezione</w:t>
      </w:r>
      <w:r w:rsidR="002136BC" w:rsidRPr="008521EC">
        <w:rPr>
          <w:rFonts w:eastAsia="Times New Roman"/>
        </w:rPr>
        <w:t xml:space="preserve">, da parte del formatore, dello </w:t>
      </w:r>
      <w:r w:rsidR="002136BC" w:rsidRPr="008521EC">
        <w:rPr>
          <w:rFonts w:eastAsia="Times New Roman"/>
          <w:b/>
        </w:rPr>
        <w:t>strumento individuale per il potenziamento</w:t>
      </w:r>
      <w:r w:rsidR="002136BC" w:rsidRPr="008521EC">
        <w:rPr>
          <w:rFonts w:eastAsia="Times New Roman"/>
        </w:rPr>
        <w:t xml:space="preserve"> delle proprie competenze nell’ambito del lavoro con gli </w:t>
      </w:r>
      <w:r w:rsidR="002136BC" w:rsidRPr="008521EC">
        <w:rPr>
          <w:rFonts w:eastAsia="Times New Roman"/>
          <w:b/>
        </w:rPr>
        <w:t>SFC</w:t>
      </w:r>
      <w:r w:rsidR="002136BC" w:rsidRPr="008521EC">
        <w:rPr>
          <w:rFonts w:eastAsia="Times New Roman"/>
        </w:rPr>
        <w:t>; una sorta di mappa per poter selezionare lo strumento specifico per il proprio bisogno che sia di approccio conoscitivo, pedagogico, di aggiornamento o di valutazione.</w:t>
      </w:r>
    </w:p>
    <w:p w:rsidR="002136BC" w:rsidRPr="008521EC" w:rsidRDefault="002136BC" w:rsidP="00CE7ED5">
      <w:pPr>
        <w:spacing w:before="200"/>
        <w:jc w:val="both"/>
        <w:rPr>
          <w:rFonts w:eastAsia="Times New Roman"/>
        </w:rPr>
      </w:pPr>
      <w:r w:rsidRPr="008521EC">
        <w:rPr>
          <w:rFonts w:eastAsia="Times New Roman"/>
        </w:rPr>
        <w:t>La guida è stata realizzata sulla base dei risultati (T3.</w:t>
      </w:r>
      <w:r w:rsidR="00101AA3">
        <w:rPr>
          <w:rFonts w:eastAsia="Times New Roman"/>
        </w:rPr>
        <w:t>1</w:t>
      </w:r>
      <w:r w:rsidRPr="008521EC">
        <w:rPr>
          <w:rFonts w:eastAsia="Times New Roman"/>
        </w:rPr>
        <w:t>) di un’indagine diretta tra i formatori (T3.</w:t>
      </w:r>
      <w:r w:rsidR="00101AA3">
        <w:rPr>
          <w:rFonts w:eastAsia="Times New Roman"/>
        </w:rPr>
        <w:t>2</w:t>
      </w:r>
      <w:r w:rsidRPr="008521EC">
        <w:rPr>
          <w:rFonts w:eastAsia="Times New Roman"/>
        </w:rPr>
        <w:t>) nei vari paesi coinvolti nelle attività di progetto ed è accompagnata da un inventario dei vari strumenti a disposizione per i formatori (T3.3).</w:t>
      </w:r>
    </w:p>
    <w:p w:rsidR="002136BC" w:rsidRPr="008521EC" w:rsidRDefault="002136BC" w:rsidP="00CE7ED5">
      <w:pPr>
        <w:spacing w:before="200"/>
        <w:jc w:val="both"/>
        <w:rPr>
          <w:rFonts w:eastAsia="Times New Roman"/>
        </w:rPr>
      </w:pPr>
      <w:r w:rsidRPr="008521EC">
        <w:rPr>
          <w:rFonts w:eastAsia="Times New Roman"/>
        </w:rPr>
        <w:t xml:space="preserve">Tempo realizzazione: </w:t>
      </w:r>
      <w:r w:rsidRPr="008521EC">
        <w:rPr>
          <w:rFonts w:eastAsia="Times New Roman"/>
          <w:b/>
        </w:rPr>
        <w:t xml:space="preserve">M5 </w:t>
      </w:r>
      <w:r w:rsidRPr="008521EC">
        <w:rPr>
          <w:rFonts w:eastAsia="Times New Roman"/>
          <w:b/>
          <w:bCs/>
        </w:rPr>
        <w:t xml:space="preserve">– </w:t>
      </w:r>
      <w:r w:rsidRPr="008521EC">
        <w:rPr>
          <w:rFonts w:eastAsia="Times New Roman"/>
          <w:b/>
        </w:rPr>
        <w:t>M23</w:t>
      </w:r>
    </w:p>
    <w:p w:rsidR="002136BC" w:rsidRPr="008521EC" w:rsidRDefault="002136BC" w:rsidP="00CE7ED5">
      <w:pPr>
        <w:spacing w:before="200"/>
        <w:jc w:val="both"/>
        <w:rPr>
          <w:rFonts w:eastAsia="Times New Roman"/>
        </w:rPr>
      </w:pPr>
      <w:r w:rsidRPr="008521EC">
        <w:rPr>
          <w:rFonts w:eastAsia="Times New Roman"/>
        </w:rPr>
        <w:t>Lingue di produzione:</w:t>
      </w:r>
      <w:r w:rsidRPr="008521EC">
        <w:rPr>
          <w:rFonts w:eastAsia="Times New Roman"/>
        </w:rPr>
        <w:tab/>
      </w:r>
      <w:r w:rsidRPr="008521EC">
        <w:rPr>
          <w:rFonts w:eastAsia="Times New Roman"/>
          <w:b/>
          <w:bCs/>
        </w:rPr>
        <w:t xml:space="preserve">ITA – EN – FR </w:t>
      </w:r>
    </w:p>
    <w:p w:rsidR="002136BC" w:rsidRPr="008521EC" w:rsidRDefault="002136BC" w:rsidP="00CE7ED5">
      <w:pPr>
        <w:spacing w:before="200"/>
        <w:jc w:val="both"/>
      </w:pPr>
      <w:r w:rsidRPr="008521EC">
        <w:rPr>
          <w:rFonts w:eastAsia="Times New Roman"/>
          <w:b/>
          <w:bCs/>
        </w:rPr>
        <w:tab/>
      </w:r>
      <w:r w:rsidRPr="008521EC">
        <w:rPr>
          <w:rFonts w:eastAsia="Times New Roman"/>
          <w:b/>
          <w:bCs/>
        </w:rPr>
        <w:tab/>
      </w:r>
      <w:r w:rsidRPr="008521EC">
        <w:rPr>
          <w:rFonts w:eastAsia="Times New Roman"/>
          <w:b/>
          <w:bCs/>
        </w:rPr>
        <w:tab/>
      </w:r>
    </w:p>
    <w:p w:rsidR="00B36DEC" w:rsidRPr="008521EC" w:rsidRDefault="00342929" w:rsidP="00CE7ED5">
      <w:pPr>
        <w:pStyle w:val="Titre1"/>
        <w:jc w:val="both"/>
      </w:pPr>
      <w:bookmarkStart w:id="1" w:name="_Toc520718574"/>
      <w:r w:rsidRPr="008521EC">
        <w:t>1</w:t>
      </w:r>
      <w:r w:rsidR="00B36DEC" w:rsidRPr="008521EC">
        <w:t xml:space="preserve">. </w:t>
      </w:r>
      <w:r w:rsidR="008521EC" w:rsidRPr="008521EC">
        <w:t>Bisogni dei formatori nel lavoro con gli</w:t>
      </w:r>
      <w:r w:rsidR="00814016" w:rsidRPr="008521EC">
        <w:t xml:space="preserve"> SFC</w:t>
      </w:r>
      <w:bookmarkEnd w:id="1"/>
    </w:p>
    <w:p w:rsidR="005E75B7" w:rsidRPr="008521EC" w:rsidRDefault="005E75B7" w:rsidP="00CE7ED5">
      <w:pPr>
        <w:jc w:val="both"/>
        <w:rPr>
          <w:bCs/>
        </w:rPr>
      </w:pPr>
      <w:r w:rsidRPr="008521EC">
        <w:rPr>
          <w:bCs/>
        </w:rPr>
        <w:t>L’indagine sui bisogni dei formatori è stata condotta n</w:t>
      </w:r>
      <w:r w:rsidR="00051C22" w:rsidRPr="008521EC">
        <w:rPr>
          <w:bCs/>
        </w:rPr>
        <w:t>el pe</w:t>
      </w:r>
      <w:r w:rsidRPr="008521EC">
        <w:rPr>
          <w:bCs/>
        </w:rPr>
        <w:t xml:space="preserve">riodo tra </w:t>
      </w:r>
      <w:r w:rsidRPr="008521EC">
        <w:rPr>
          <w:b/>
          <w:bCs/>
        </w:rPr>
        <w:t>maggio e ottobre 2017</w:t>
      </w:r>
      <w:r w:rsidRPr="008521EC">
        <w:rPr>
          <w:bCs/>
        </w:rPr>
        <w:t>.</w:t>
      </w:r>
    </w:p>
    <w:p w:rsidR="005E75B7" w:rsidRPr="008521EC" w:rsidRDefault="005E75B7" w:rsidP="00CE7ED5">
      <w:pPr>
        <w:jc w:val="both"/>
        <w:rPr>
          <w:bCs/>
        </w:rPr>
      </w:pPr>
      <w:r w:rsidRPr="008521EC">
        <w:rPr>
          <w:bCs/>
        </w:rPr>
        <w:t>Responsabile dell’attività</w:t>
      </w:r>
      <w:r w:rsidR="00CE7ED5">
        <w:rPr>
          <w:bCs/>
        </w:rPr>
        <w:t>,</w:t>
      </w:r>
      <w:r w:rsidRPr="008521EC">
        <w:rPr>
          <w:bCs/>
        </w:rPr>
        <w:t xml:space="preserve"> il partner italiano COOSS</w:t>
      </w:r>
      <w:r w:rsidR="00CE7ED5">
        <w:rPr>
          <w:bCs/>
        </w:rPr>
        <w:t>,</w:t>
      </w:r>
      <w:r w:rsidRPr="008521EC">
        <w:rPr>
          <w:bCs/>
        </w:rPr>
        <w:t xml:space="preserve"> ha tracciato le linee guida dell’indagine, proponendo e condividendo con i partner il modello di questionario da sottoporre nei vari paesi.</w:t>
      </w:r>
    </w:p>
    <w:p w:rsidR="002136BC" w:rsidRPr="008521EC" w:rsidRDefault="005E75B7" w:rsidP="00CE7ED5">
      <w:pPr>
        <w:jc w:val="both"/>
        <w:rPr>
          <w:bCs/>
        </w:rPr>
      </w:pPr>
      <w:r w:rsidRPr="008521EC">
        <w:rPr>
          <w:bCs/>
        </w:rPr>
        <w:t xml:space="preserve">E’ stata concordata una </w:t>
      </w:r>
      <w:r w:rsidRPr="008521EC">
        <w:rPr>
          <w:b/>
          <w:bCs/>
        </w:rPr>
        <w:t>metodologia multicanale</w:t>
      </w:r>
      <w:r w:rsidRPr="008521EC">
        <w:rPr>
          <w:bCs/>
        </w:rPr>
        <w:t>, con la distribuzione dei questionari (T3.</w:t>
      </w:r>
      <w:r w:rsidR="00101AA3">
        <w:rPr>
          <w:bCs/>
        </w:rPr>
        <w:t>2</w:t>
      </w:r>
      <w:r w:rsidRPr="008521EC">
        <w:rPr>
          <w:bCs/>
        </w:rPr>
        <w:t>) in forma</w:t>
      </w:r>
      <w:r w:rsidR="00CE7ED5">
        <w:rPr>
          <w:bCs/>
        </w:rPr>
        <w:t>to cartaceo</w:t>
      </w:r>
      <w:r w:rsidRPr="008521EC">
        <w:rPr>
          <w:bCs/>
        </w:rPr>
        <w:t xml:space="preserve"> (consegna a mano), elettronic</w:t>
      </w:r>
      <w:r w:rsidR="00CE7ED5">
        <w:rPr>
          <w:bCs/>
        </w:rPr>
        <w:t>o</w:t>
      </w:r>
      <w:r w:rsidRPr="008521EC">
        <w:rPr>
          <w:bCs/>
        </w:rPr>
        <w:t xml:space="preserve"> (e-mail) e attraverso interviste telefoniche o </w:t>
      </w:r>
      <w:r w:rsidR="00CE7ED5">
        <w:rPr>
          <w:bCs/>
        </w:rPr>
        <w:t xml:space="preserve">svolte </w:t>
      </w:r>
      <w:r w:rsidRPr="008521EC">
        <w:rPr>
          <w:bCs/>
        </w:rPr>
        <w:t>di persona.</w:t>
      </w:r>
    </w:p>
    <w:p w:rsidR="002136BC" w:rsidRPr="008521EC" w:rsidRDefault="002136BC" w:rsidP="00CE7ED5">
      <w:pPr>
        <w:jc w:val="both"/>
      </w:pPr>
      <w:r w:rsidRPr="008521EC">
        <w:rPr>
          <w:b/>
          <w:bCs/>
        </w:rPr>
        <w:t xml:space="preserve">BE: </w:t>
      </w:r>
      <w:r w:rsidRPr="008521EC">
        <w:t>25-30</w:t>
      </w:r>
    </w:p>
    <w:p w:rsidR="002136BC" w:rsidRPr="008521EC" w:rsidRDefault="002136BC" w:rsidP="00CE7ED5">
      <w:pPr>
        <w:jc w:val="both"/>
      </w:pPr>
      <w:r w:rsidRPr="008521EC">
        <w:rPr>
          <w:b/>
          <w:bCs/>
        </w:rPr>
        <w:t xml:space="preserve">FR-IT-RO-PT: </w:t>
      </w:r>
      <w:r w:rsidRPr="008521EC">
        <w:t>15-20</w:t>
      </w:r>
    </w:p>
    <w:p w:rsidR="002136BC" w:rsidRPr="008521EC" w:rsidRDefault="002136BC" w:rsidP="00CE7ED5">
      <w:pPr>
        <w:jc w:val="both"/>
      </w:pPr>
      <w:r w:rsidRPr="008521EC">
        <w:rPr>
          <w:b/>
          <w:bCs/>
        </w:rPr>
        <w:t>(Min:</w:t>
      </w:r>
      <w:r w:rsidRPr="008521EC">
        <w:t xml:space="preserve"> 85</w:t>
      </w:r>
      <w:r w:rsidRPr="008521EC">
        <w:rPr>
          <w:b/>
          <w:bCs/>
        </w:rPr>
        <w:t>)</w:t>
      </w:r>
    </w:p>
    <w:p w:rsidR="002136BC" w:rsidRPr="008521EC" w:rsidRDefault="002136BC" w:rsidP="002136BC"/>
    <w:p w:rsidR="00CA56D7" w:rsidRPr="008521EC" w:rsidRDefault="00CA56D7">
      <w:pPr>
        <w:rPr>
          <w:rFonts w:eastAsiaTheme="majorEastAsia" w:cstheme="majorBidi"/>
          <w:b/>
          <w:bCs/>
          <w:color w:val="4F81BD" w:themeColor="accent1"/>
          <w:sz w:val="28"/>
          <w:szCs w:val="28"/>
        </w:rPr>
      </w:pPr>
      <w:r w:rsidRPr="008521EC">
        <w:br w:type="page"/>
      </w:r>
    </w:p>
    <w:p w:rsidR="00B36DEC" w:rsidRPr="00CD3C70" w:rsidRDefault="00342929" w:rsidP="00CD3C70">
      <w:pPr>
        <w:pStyle w:val="Titre1"/>
      </w:pPr>
      <w:bookmarkStart w:id="2" w:name="_Toc520718575"/>
      <w:r w:rsidRPr="008521EC">
        <w:lastRenderedPageBreak/>
        <w:t>2</w:t>
      </w:r>
      <w:r w:rsidR="00B36DEC" w:rsidRPr="008521EC">
        <w:t xml:space="preserve">. </w:t>
      </w:r>
      <w:r w:rsidR="008521EC" w:rsidRPr="008521EC">
        <w:t>Strumenti per lavorare con gli</w:t>
      </w:r>
      <w:r w:rsidR="00814016" w:rsidRPr="008521EC">
        <w:t xml:space="preserve"> SFC</w:t>
      </w:r>
      <w:bookmarkEnd w:id="2"/>
    </w:p>
    <w:p w:rsidR="006F2B5A" w:rsidRPr="008521EC" w:rsidRDefault="00342929" w:rsidP="00B36DEC">
      <w:pPr>
        <w:pStyle w:val="Titre2"/>
        <w:rPr>
          <w:i/>
          <w:color w:val="4F81BD" w:themeColor="accent1"/>
        </w:rPr>
      </w:pPr>
      <w:bookmarkStart w:id="3" w:name="_Toc520718576"/>
      <w:r w:rsidRPr="008521EC">
        <w:rPr>
          <w:i/>
          <w:color w:val="4F81BD" w:themeColor="accent1"/>
        </w:rPr>
        <w:t>2</w:t>
      </w:r>
      <w:r w:rsidR="00B36DEC" w:rsidRPr="008521EC">
        <w:rPr>
          <w:i/>
          <w:color w:val="4F81BD" w:themeColor="accent1"/>
        </w:rPr>
        <w:t>.1</w:t>
      </w:r>
      <w:r w:rsidR="006F2B5A" w:rsidRPr="008521EC">
        <w:rPr>
          <w:i/>
          <w:color w:val="4F81BD" w:themeColor="accent1"/>
        </w:rPr>
        <w:t xml:space="preserve"> </w:t>
      </w:r>
      <w:r w:rsidR="008521EC" w:rsidRPr="008521EC">
        <w:rPr>
          <w:i/>
          <w:color w:val="4F81BD" w:themeColor="accent1"/>
        </w:rPr>
        <w:t>per CONOSCERLI</w:t>
      </w:r>
      <w:bookmarkEnd w:id="3"/>
    </w:p>
    <w:p w:rsidR="006F2B5A" w:rsidRPr="008521EC" w:rsidRDefault="008521EC" w:rsidP="006F2B5A">
      <w:pPr>
        <w:spacing w:after="0"/>
        <w:rPr>
          <w:b/>
        </w:rPr>
      </w:pPr>
      <w:r w:rsidRPr="008521EC">
        <w:rPr>
          <w:b/>
        </w:rPr>
        <w:t>Tutti gli strumenti e</w:t>
      </w:r>
      <w:r w:rsidR="00CD3C70">
        <w:rPr>
          <w:b/>
        </w:rPr>
        <w:t xml:space="preserve"> </w:t>
      </w:r>
      <w:r w:rsidRPr="008521EC">
        <w:rPr>
          <w:b/>
        </w:rPr>
        <w:t>la metodologia sviluppati all’interno del progetto</w:t>
      </w:r>
      <w:r w:rsidR="001F787A" w:rsidRPr="008521EC">
        <w:rPr>
          <w:b/>
        </w:rPr>
        <w:t xml:space="preserve"> </w:t>
      </w:r>
      <w:r w:rsidR="006F2B5A" w:rsidRPr="008521EC">
        <w:rPr>
          <w:b/>
        </w:rPr>
        <w:t>OPC-SFC</w:t>
      </w:r>
    </w:p>
    <w:p w:rsidR="006F2B5A" w:rsidRPr="008521EC" w:rsidRDefault="00E218DE" w:rsidP="006F2B5A">
      <w:pPr>
        <w:pStyle w:val="Paragraphedeliste"/>
        <w:numPr>
          <w:ilvl w:val="0"/>
          <w:numId w:val="2"/>
        </w:numPr>
        <w:spacing w:after="0"/>
      </w:pPr>
      <w:hyperlink r:id="rId9" w:history="1">
        <w:r w:rsidR="00CA56D7" w:rsidRPr="00E218DE">
          <w:rPr>
            <w:rStyle w:val="Lienhypertexte"/>
          </w:rPr>
          <w:t>Glo</w:t>
        </w:r>
        <w:r w:rsidR="008521EC" w:rsidRPr="00E218DE">
          <w:rPr>
            <w:rStyle w:val="Lienhypertexte"/>
          </w:rPr>
          <w:t>ssario</w:t>
        </w:r>
      </w:hyperlink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8045"/>
      </w:tblGrid>
      <w:tr w:rsidR="0047768C" w:rsidRPr="008521EC" w:rsidTr="0047768C">
        <w:tc>
          <w:tcPr>
            <w:tcW w:w="1089" w:type="dxa"/>
          </w:tcPr>
          <w:p w:rsidR="0047768C" w:rsidRPr="008521EC" w:rsidRDefault="0047768C" w:rsidP="00CA56D7">
            <w:pPr>
              <w:pStyle w:val="Paragraphedeliste"/>
              <w:ind w:left="0"/>
            </w:pPr>
            <w:r w:rsidRPr="008521EC">
              <w:t>Nome</w:t>
            </w:r>
          </w:p>
        </w:tc>
        <w:tc>
          <w:tcPr>
            <w:tcW w:w="8045" w:type="dxa"/>
          </w:tcPr>
          <w:p w:rsidR="0047768C" w:rsidRPr="008521EC" w:rsidRDefault="00E218DE" w:rsidP="008521EC">
            <w:pPr>
              <w:pStyle w:val="Paragraphedeliste"/>
              <w:ind w:left="0"/>
            </w:pPr>
            <w:hyperlink r:id="rId10" w:history="1">
              <w:r w:rsidR="0047768C" w:rsidRPr="00E218DE">
                <w:rPr>
                  <w:rStyle w:val="Lienhypertexte"/>
                </w:rPr>
                <w:t>GLOSS</w:t>
              </w:r>
              <w:r w:rsidR="008521EC" w:rsidRPr="00E218DE">
                <w:rPr>
                  <w:rStyle w:val="Lienhypertexte"/>
                </w:rPr>
                <w:t>ARIO</w:t>
              </w:r>
              <w:r w:rsidR="0047768C" w:rsidRPr="00E218DE">
                <w:rPr>
                  <w:rStyle w:val="Lienhypertexte"/>
                </w:rPr>
                <w:t xml:space="preserve"> - link</w:t>
              </w:r>
            </w:hyperlink>
          </w:p>
        </w:tc>
      </w:tr>
      <w:tr w:rsidR="0047768C" w:rsidRPr="008521EC" w:rsidTr="0047768C">
        <w:tc>
          <w:tcPr>
            <w:tcW w:w="1089" w:type="dxa"/>
          </w:tcPr>
          <w:p w:rsidR="0047768C" w:rsidRPr="008521EC" w:rsidRDefault="0047768C" w:rsidP="00CA56D7">
            <w:pPr>
              <w:pStyle w:val="Paragraphedeliste"/>
              <w:ind w:left="0"/>
            </w:pPr>
            <w:r w:rsidRPr="008521EC">
              <w:t>Cos’è</w:t>
            </w:r>
          </w:p>
        </w:tc>
        <w:tc>
          <w:tcPr>
            <w:tcW w:w="8045" w:type="dxa"/>
          </w:tcPr>
          <w:p w:rsidR="0047768C" w:rsidRPr="008521EC" w:rsidRDefault="0047768C" w:rsidP="00CA56D7">
            <w:pPr>
              <w:pStyle w:val="Paragraphedeliste"/>
              <w:ind w:left="0"/>
            </w:pPr>
            <w:r w:rsidRPr="008521EC">
              <w:t>Documento fondamentale per avere un vocabolario condiviso e definizioni ufficiali della terminologia e dei concetti di base</w:t>
            </w:r>
          </w:p>
        </w:tc>
      </w:tr>
      <w:tr w:rsidR="0047768C" w:rsidRPr="008521EC" w:rsidTr="0047768C">
        <w:tc>
          <w:tcPr>
            <w:tcW w:w="1089" w:type="dxa"/>
          </w:tcPr>
          <w:p w:rsidR="0047768C" w:rsidRPr="008521EC" w:rsidRDefault="0047768C" w:rsidP="00CA56D7">
            <w:pPr>
              <w:pStyle w:val="Paragraphedeliste"/>
              <w:ind w:left="0"/>
            </w:pPr>
            <w:r w:rsidRPr="008521EC">
              <w:t>Formato</w:t>
            </w:r>
          </w:p>
        </w:tc>
        <w:tc>
          <w:tcPr>
            <w:tcW w:w="8045" w:type="dxa"/>
          </w:tcPr>
          <w:p w:rsidR="0047768C" w:rsidRPr="008521EC" w:rsidRDefault="0047768C" w:rsidP="00CA56D7">
            <w:pPr>
              <w:pStyle w:val="Paragraphedeliste"/>
              <w:ind w:left="0"/>
            </w:pPr>
            <w:r w:rsidRPr="008521EC">
              <w:t>Scheda</w:t>
            </w:r>
          </w:p>
        </w:tc>
      </w:tr>
    </w:tbl>
    <w:p w:rsidR="00CA56D7" w:rsidRPr="008521EC" w:rsidRDefault="00CA56D7" w:rsidP="00CA56D7">
      <w:pPr>
        <w:pStyle w:val="Paragraphedeliste"/>
        <w:spacing w:after="0"/>
      </w:pPr>
    </w:p>
    <w:p w:rsidR="006F2B5A" w:rsidRPr="008521EC" w:rsidRDefault="00E218DE" w:rsidP="006F2B5A">
      <w:pPr>
        <w:pStyle w:val="Paragraphedeliste"/>
        <w:numPr>
          <w:ilvl w:val="0"/>
          <w:numId w:val="2"/>
        </w:numPr>
        <w:spacing w:after="0"/>
      </w:pPr>
      <w:hyperlink r:id="rId11" w:history="1">
        <w:r w:rsidR="008521EC" w:rsidRPr="00E218DE">
          <w:rPr>
            <w:rStyle w:val="Lienhypertexte"/>
          </w:rPr>
          <w:t>Fuso delle competenze</w:t>
        </w:r>
      </w:hyperlink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8045"/>
      </w:tblGrid>
      <w:tr w:rsidR="0047768C" w:rsidRPr="008521EC" w:rsidTr="0047768C">
        <w:tc>
          <w:tcPr>
            <w:tcW w:w="1089" w:type="dxa"/>
          </w:tcPr>
          <w:p w:rsidR="0047768C" w:rsidRPr="008521EC" w:rsidRDefault="0047768C" w:rsidP="0047768C">
            <w:pPr>
              <w:pStyle w:val="Paragraphedeliste"/>
              <w:ind w:left="0"/>
            </w:pPr>
            <w:r w:rsidRPr="008521EC">
              <w:t>Nome</w:t>
            </w:r>
          </w:p>
        </w:tc>
        <w:tc>
          <w:tcPr>
            <w:tcW w:w="8045" w:type="dxa"/>
          </w:tcPr>
          <w:p w:rsidR="0047768C" w:rsidRPr="008521EC" w:rsidRDefault="00E218DE" w:rsidP="00BB22C6">
            <w:hyperlink r:id="rId12" w:history="1">
              <w:r w:rsidR="008521EC" w:rsidRPr="00E218DE">
                <w:rPr>
                  <w:rStyle w:val="Lienhypertexte"/>
                </w:rPr>
                <w:t>Fuso delle compet</w:t>
              </w:r>
              <w:r w:rsidR="00A75A0F" w:rsidRPr="00E218DE">
                <w:rPr>
                  <w:rStyle w:val="Lienhypertexte"/>
                </w:rPr>
                <w:t>e</w:t>
              </w:r>
              <w:r w:rsidR="008521EC" w:rsidRPr="00E218DE">
                <w:rPr>
                  <w:rStyle w:val="Lienhypertexte"/>
                </w:rPr>
                <w:t>nze</w:t>
              </w:r>
              <w:r w:rsidR="00A75A0F" w:rsidRPr="00E218DE">
                <w:rPr>
                  <w:rStyle w:val="Lienhypertexte"/>
                </w:rPr>
                <w:t xml:space="preserve"> - link</w:t>
              </w:r>
            </w:hyperlink>
          </w:p>
        </w:tc>
      </w:tr>
      <w:tr w:rsidR="0047768C" w:rsidRPr="008521EC" w:rsidTr="0047768C">
        <w:tc>
          <w:tcPr>
            <w:tcW w:w="1089" w:type="dxa"/>
          </w:tcPr>
          <w:p w:rsidR="0047768C" w:rsidRPr="008521EC" w:rsidRDefault="0047768C" w:rsidP="0047768C">
            <w:pPr>
              <w:pStyle w:val="Paragraphedeliste"/>
              <w:ind w:left="0"/>
            </w:pPr>
            <w:r w:rsidRPr="008521EC">
              <w:t>Cos’è</w:t>
            </w:r>
          </w:p>
        </w:tc>
        <w:tc>
          <w:tcPr>
            <w:tcW w:w="8045" w:type="dxa"/>
          </w:tcPr>
          <w:p w:rsidR="0047768C" w:rsidRPr="008521EC" w:rsidRDefault="00CE7ED5" w:rsidP="0047768C">
            <w:pPr>
              <w:pStyle w:val="Paragraphedeliste"/>
              <w:ind w:left="0"/>
            </w:pPr>
            <w:r>
              <w:t xml:space="preserve">Grafico che mostra i rapporti </w:t>
            </w:r>
            <w:r w:rsidR="00A75A0F">
              <w:t>tra le differenti tipologie di competenze fondamentali nella formazione professionale</w:t>
            </w:r>
          </w:p>
        </w:tc>
      </w:tr>
      <w:tr w:rsidR="0047768C" w:rsidRPr="008521EC" w:rsidTr="0047768C">
        <w:tc>
          <w:tcPr>
            <w:tcW w:w="1089" w:type="dxa"/>
          </w:tcPr>
          <w:p w:rsidR="0047768C" w:rsidRPr="008521EC" w:rsidRDefault="0047768C" w:rsidP="0047768C">
            <w:pPr>
              <w:pStyle w:val="Paragraphedeliste"/>
              <w:ind w:left="0"/>
            </w:pPr>
            <w:r w:rsidRPr="008521EC">
              <w:t>Formato</w:t>
            </w:r>
          </w:p>
        </w:tc>
        <w:tc>
          <w:tcPr>
            <w:tcW w:w="8045" w:type="dxa"/>
          </w:tcPr>
          <w:p w:rsidR="0047768C" w:rsidRPr="008521EC" w:rsidRDefault="0047768C" w:rsidP="0047768C">
            <w:pPr>
              <w:pStyle w:val="Paragraphedeliste"/>
              <w:ind w:left="0"/>
            </w:pPr>
            <w:r w:rsidRPr="008521EC">
              <w:t>Grafico</w:t>
            </w:r>
          </w:p>
        </w:tc>
      </w:tr>
    </w:tbl>
    <w:p w:rsidR="0047768C" w:rsidRPr="008521EC" w:rsidRDefault="0047768C" w:rsidP="0047768C">
      <w:pPr>
        <w:pStyle w:val="Paragraphedeliste"/>
        <w:spacing w:after="0"/>
      </w:pPr>
    </w:p>
    <w:p w:rsidR="006F2B5A" w:rsidRPr="008521EC" w:rsidRDefault="00E218DE" w:rsidP="006F2B5A">
      <w:pPr>
        <w:pStyle w:val="Paragraphedeliste"/>
        <w:numPr>
          <w:ilvl w:val="0"/>
          <w:numId w:val="2"/>
        </w:numPr>
        <w:spacing w:after="0"/>
      </w:pPr>
      <w:hyperlink r:id="rId13" w:history="1">
        <w:r w:rsidR="006F2B5A" w:rsidRPr="00E218DE">
          <w:rPr>
            <w:rStyle w:val="Lienhypertexte"/>
          </w:rPr>
          <w:t>«Shopping List»</w:t>
        </w:r>
      </w:hyperlink>
      <w:bookmarkStart w:id="4" w:name="_GoBack"/>
      <w:bookmarkEnd w:id="4"/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8045"/>
      </w:tblGrid>
      <w:tr w:rsidR="0047768C" w:rsidRPr="008521EC" w:rsidTr="0047768C">
        <w:tc>
          <w:tcPr>
            <w:tcW w:w="1089" w:type="dxa"/>
          </w:tcPr>
          <w:p w:rsidR="0047768C" w:rsidRPr="008521EC" w:rsidRDefault="0047768C" w:rsidP="0047768C">
            <w:pPr>
              <w:pStyle w:val="Paragraphedeliste"/>
              <w:ind w:left="0"/>
            </w:pPr>
            <w:r w:rsidRPr="008521EC">
              <w:t>Nome</w:t>
            </w:r>
          </w:p>
        </w:tc>
        <w:tc>
          <w:tcPr>
            <w:tcW w:w="8045" w:type="dxa"/>
          </w:tcPr>
          <w:p w:rsidR="0047768C" w:rsidRPr="008521EC" w:rsidRDefault="00E218DE" w:rsidP="00BB22C6">
            <w:hyperlink r:id="rId14" w:history="1">
              <w:r w:rsidR="00BB22C6" w:rsidRPr="00E218DE">
                <w:rPr>
                  <w:rStyle w:val="Lienhypertexte"/>
                </w:rPr>
                <w:t>«Shopping List»</w:t>
              </w:r>
              <w:r w:rsidR="00A75A0F" w:rsidRPr="00E218DE">
                <w:rPr>
                  <w:rStyle w:val="Lienhypertexte"/>
                </w:rPr>
                <w:t xml:space="preserve"> - link</w:t>
              </w:r>
            </w:hyperlink>
          </w:p>
        </w:tc>
      </w:tr>
      <w:tr w:rsidR="0047768C" w:rsidRPr="008521EC" w:rsidTr="0047768C">
        <w:tc>
          <w:tcPr>
            <w:tcW w:w="1089" w:type="dxa"/>
          </w:tcPr>
          <w:p w:rsidR="0047768C" w:rsidRPr="008521EC" w:rsidRDefault="0047768C" w:rsidP="0047768C">
            <w:pPr>
              <w:pStyle w:val="Paragraphedeliste"/>
              <w:ind w:left="0"/>
            </w:pPr>
            <w:r w:rsidRPr="008521EC">
              <w:t>Cos’è</w:t>
            </w:r>
          </w:p>
        </w:tc>
        <w:tc>
          <w:tcPr>
            <w:tcW w:w="8045" w:type="dxa"/>
          </w:tcPr>
          <w:p w:rsidR="0047768C" w:rsidRDefault="00A75A0F" w:rsidP="0047768C">
            <w:pPr>
              <w:pStyle w:val="Paragraphedeliste"/>
              <w:ind w:left="0"/>
            </w:pPr>
            <w:r>
              <w:t>Una lista con la definizione dei 27 saper fare comportamentali identificati.</w:t>
            </w:r>
          </w:p>
          <w:p w:rsidR="00A75A0F" w:rsidRPr="008521EC" w:rsidRDefault="00A75A0F" w:rsidP="00CE7ED5">
            <w:pPr>
              <w:pStyle w:val="Paragraphedeliste"/>
              <w:ind w:left="0"/>
            </w:pPr>
            <w:r>
              <w:t>La lista è uno dei punti di partenza per l’identificazione del percor</w:t>
            </w:r>
            <w:r w:rsidR="00CE7ED5">
              <w:t>so formativo da intraprendere (Q</w:t>
            </w:r>
            <w:r>
              <w:t xml:space="preserve">uali sono i saper fare comportamentali fondamentali nei diversi mestieri? </w:t>
            </w:r>
            <w:r w:rsidR="00CE7ED5">
              <w:t>Q</w:t>
            </w:r>
            <w:r>
              <w:t xml:space="preserve">uali approfondire? </w:t>
            </w:r>
            <w:r w:rsidR="00CE7ED5">
              <w:t>C</w:t>
            </w:r>
            <w:r>
              <w:t>ome sono declinati nel mestiere in oggetto? ecc.)</w:t>
            </w:r>
          </w:p>
        </w:tc>
      </w:tr>
      <w:tr w:rsidR="0047768C" w:rsidRPr="008521EC" w:rsidTr="0047768C">
        <w:tc>
          <w:tcPr>
            <w:tcW w:w="1089" w:type="dxa"/>
          </w:tcPr>
          <w:p w:rsidR="0047768C" w:rsidRPr="008521EC" w:rsidRDefault="0047768C" w:rsidP="0047768C">
            <w:pPr>
              <w:pStyle w:val="Paragraphedeliste"/>
              <w:ind w:left="0"/>
            </w:pPr>
            <w:r w:rsidRPr="008521EC">
              <w:t>Formato</w:t>
            </w:r>
          </w:p>
        </w:tc>
        <w:tc>
          <w:tcPr>
            <w:tcW w:w="8045" w:type="dxa"/>
          </w:tcPr>
          <w:p w:rsidR="0047768C" w:rsidRPr="008521EC" w:rsidRDefault="0047768C" w:rsidP="0047768C">
            <w:pPr>
              <w:pStyle w:val="Paragraphedeliste"/>
              <w:ind w:left="0"/>
            </w:pPr>
            <w:r w:rsidRPr="008521EC">
              <w:t>Scheda</w:t>
            </w:r>
          </w:p>
        </w:tc>
      </w:tr>
    </w:tbl>
    <w:p w:rsidR="0047768C" w:rsidRPr="008521EC" w:rsidRDefault="0047768C" w:rsidP="0047768C">
      <w:pPr>
        <w:pStyle w:val="Paragraphedeliste"/>
        <w:spacing w:after="0"/>
      </w:pPr>
    </w:p>
    <w:p w:rsidR="006F2B5A" w:rsidRPr="008521EC" w:rsidRDefault="006F2B5A" w:rsidP="006F2B5A">
      <w:pPr>
        <w:pStyle w:val="Paragraphedeliste"/>
        <w:numPr>
          <w:ilvl w:val="0"/>
          <w:numId w:val="2"/>
        </w:numPr>
        <w:spacing w:after="0"/>
      </w:pPr>
      <w:r w:rsidRPr="008521EC">
        <w:t>«</w:t>
      </w:r>
      <w:r w:rsidR="008521EC" w:rsidRPr="008521EC">
        <w:t>Competenze trasversali</w:t>
      </w:r>
      <w:r w:rsidR="00600CC2">
        <w:t>: q</w:t>
      </w:r>
      <w:r w:rsidR="008521EC" w:rsidRPr="008521EC">
        <w:t>uelle competenze che fanno la differenza sul lavoro</w:t>
      </w:r>
      <w:r w:rsidRPr="008521EC">
        <w:t>»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8045"/>
      </w:tblGrid>
      <w:tr w:rsidR="0047768C" w:rsidRPr="008521EC" w:rsidTr="0047768C">
        <w:tc>
          <w:tcPr>
            <w:tcW w:w="1089" w:type="dxa"/>
          </w:tcPr>
          <w:p w:rsidR="0047768C" w:rsidRPr="008521EC" w:rsidRDefault="0047768C" w:rsidP="0047768C">
            <w:pPr>
              <w:pStyle w:val="Paragraphedeliste"/>
              <w:ind w:left="0"/>
            </w:pPr>
            <w:r w:rsidRPr="008521EC">
              <w:t>Nome</w:t>
            </w:r>
          </w:p>
        </w:tc>
        <w:tc>
          <w:tcPr>
            <w:tcW w:w="8045" w:type="dxa"/>
          </w:tcPr>
          <w:p w:rsidR="0047768C" w:rsidRPr="008521EC" w:rsidRDefault="00BB22C6" w:rsidP="00BB22C6">
            <w:r w:rsidRPr="008521EC">
              <w:t>«</w:t>
            </w:r>
            <w:r w:rsidR="008521EC" w:rsidRPr="008521EC">
              <w:t xml:space="preserve"> Competenze trasversali </w:t>
            </w:r>
            <w:r w:rsidRPr="008521EC">
              <w:t>» «</w:t>
            </w:r>
            <w:r w:rsidR="008521EC" w:rsidRPr="008521EC">
              <w:t xml:space="preserve"> Quelle competenze che fanno la differenza sul lavoro </w:t>
            </w:r>
            <w:r w:rsidRPr="008521EC">
              <w:t>»</w:t>
            </w:r>
            <w:r w:rsidR="00A75A0F">
              <w:t xml:space="preserve"> -link</w:t>
            </w:r>
          </w:p>
        </w:tc>
      </w:tr>
      <w:tr w:rsidR="0047768C" w:rsidRPr="008521EC" w:rsidTr="0047768C">
        <w:tc>
          <w:tcPr>
            <w:tcW w:w="1089" w:type="dxa"/>
          </w:tcPr>
          <w:p w:rsidR="0047768C" w:rsidRPr="008521EC" w:rsidRDefault="0047768C" w:rsidP="0047768C">
            <w:pPr>
              <w:pStyle w:val="Paragraphedeliste"/>
              <w:ind w:left="0"/>
            </w:pPr>
            <w:r w:rsidRPr="008521EC">
              <w:t>Cos’è</w:t>
            </w:r>
          </w:p>
        </w:tc>
        <w:tc>
          <w:tcPr>
            <w:tcW w:w="8045" w:type="dxa"/>
          </w:tcPr>
          <w:p w:rsidR="0047768C" w:rsidRPr="008521EC" w:rsidRDefault="00A75A0F" w:rsidP="00A75A0F">
            <w:pPr>
              <w:pStyle w:val="Paragraphedeliste"/>
              <w:ind w:left="0"/>
            </w:pPr>
            <w:r>
              <w:t>Guida pedagogica: sei esempi pratici con testimonianze e suggerimenti di formatori e datori, sull’importanza dei saper fare comportamentali nel mondo del lavoro</w:t>
            </w:r>
          </w:p>
        </w:tc>
      </w:tr>
      <w:tr w:rsidR="0047768C" w:rsidRPr="008521EC" w:rsidTr="0047768C">
        <w:tc>
          <w:tcPr>
            <w:tcW w:w="1089" w:type="dxa"/>
          </w:tcPr>
          <w:p w:rsidR="0047768C" w:rsidRPr="008521EC" w:rsidRDefault="0047768C" w:rsidP="0047768C">
            <w:pPr>
              <w:pStyle w:val="Paragraphedeliste"/>
              <w:ind w:left="0"/>
            </w:pPr>
            <w:r w:rsidRPr="008521EC">
              <w:t>Formato</w:t>
            </w:r>
          </w:p>
        </w:tc>
        <w:tc>
          <w:tcPr>
            <w:tcW w:w="8045" w:type="dxa"/>
          </w:tcPr>
          <w:p w:rsidR="0047768C" w:rsidRPr="008521EC" w:rsidRDefault="00A75A0F" w:rsidP="0047768C">
            <w:pPr>
              <w:pStyle w:val="Paragraphedeliste"/>
              <w:ind w:left="0"/>
            </w:pPr>
            <w:r w:rsidRPr="008521EC">
              <w:t>Manuale metodologico scaricabile in pdf.</w:t>
            </w:r>
            <w:r>
              <w:t xml:space="preserve"> o sotto forma di DVD (in francese)</w:t>
            </w:r>
          </w:p>
        </w:tc>
      </w:tr>
    </w:tbl>
    <w:p w:rsidR="0047768C" w:rsidRPr="008521EC" w:rsidRDefault="0047768C" w:rsidP="0047768C">
      <w:pPr>
        <w:pStyle w:val="Paragraphedeliste"/>
        <w:spacing w:after="0"/>
      </w:pPr>
    </w:p>
    <w:p w:rsidR="006F2B5A" w:rsidRPr="008521EC" w:rsidRDefault="008521EC" w:rsidP="006F2B5A">
      <w:pPr>
        <w:pStyle w:val="Paragraphedeliste"/>
        <w:numPr>
          <w:ilvl w:val="0"/>
          <w:numId w:val="2"/>
        </w:numPr>
        <w:spacing w:after="0"/>
      </w:pPr>
      <w:r>
        <w:t>Guida metodologica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8045"/>
      </w:tblGrid>
      <w:tr w:rsidR="0047768C" w:rsidRPr="008521EC" w:rsidTr="0047768C">
        <w:tc>
          <w:tcPr>
            <w:tcW w:w="1089" w:type="dxa"/>
          </w:tcPr>
          <w:p w:rsidR="0047768C" w:rsidRPr="008521EC" w:rsidRDefault="0047768C" w:rsidP="0047768C">
            <w:pPr>
              <w:pStyle w:val="Paragraphedeliste"/>
              <w:ind w:left="0"/>
            </w:pPr>
            <w:r w:rsidRPr="008521EC">
              <w:t>Nome</w:t>
            </w:r>
          </w:p>
        </w:tc>
        <w:tc>
          <w:tcPr>
            <w:tcW w:w="8045" w:type="dxa"/>
          </w:tcPr>
          <w:p w:rsidR="0047768C" w:rsidRPr="008521EC" w:rsidRDefault="008521EC" w:rsidP="00BB22C6">
            <w:r>
              <w:t>Guida metodologica</w:t>
            </w:r>
            <w:r w:rsidR="00A75A0F">
              <w:t xml:space="preserve"> - link</w:t>
            </w:r>
          </w:p>
        </w:tc>
      </w:tr>
      <w:tr w:rsidR="0047768C" w:rsidRPr="008521EC" w:rsidTr="0047768C">
        <w:tc>
          <w:tcPr>
            <w:tcW w:w="1089" w:type="dxa"/>
          </w:tcPr>
          <w:p w:rsidR="0047768C" w:rsidRPr="008521EC" w:rsidRDefault="0047768C" w:rsidP="0047768C">
            <w:pPr>
              <w:pStyle w:val="Paragraphedeliste"/>
              <w:ind w:left="0"/>
            </w:pPr>
            <w:r w:rsidRPr="008521EC">
              <w:t>Cos’è</w:t>
            </w:r>
          </w:p>
        </w:tc>
        <w:tc>
          <w:tcPr>
            <w:tcW w:w="8045" w:type="dxa"/>
          </w:tcPr>
          <w:p w:rsidR="0047768C" w:rsidRPr="008521EC" w:rsidRDefault="007807CD" w:rsidP="00CE7ED5">
            <w:pPr>
              <w:pStyle w:val="Paragraphedeliste"/>
              <w:ind w:left="0"/>
            </w:pPr>
            <w:r>
              <w:t xml:space="preserve">Guida pratica per fornire ai formatori gli strumenti </w:t>
            </w:r>
            <w:r w:rsidR="00CE7ED5">
              <w:t>per passare al</w:t>
            </w:r>
            <w:r>
              <w:t xml:space="preserve">l’insegnamento </w:t>
            </w:r>
            <w:r w:rsidR="00CE7ED5">
              <w:t xml:space="preserve">pratico </w:t>
            </w:r>
            <w:r>
              <w:t>dei saper fare comportamentali. Comprende sezioni specifiche dedicate a: definire cosa siano i saper fare comportamentali; mettere a disposizione una lista di strumenti; come applicare i differenti strumenti nell’attività pedagogica.</w:t>
            </w:r>
          </w:p>
        </w:tc>
      </w:tr>
      <w:tr w:rsidR="0047768C" w:rsidRPr="008521EC" w:rsidTr="0047768C">
        <w:tc>
          <w:tcPr>
            <w:tcW w:w="1089" w:type="dxa"/>
          </w:tcPr>
          <w:p w:rsidR="0047768C" w:rsidRPr="008521EC" w:rsidRDefault="0047768C" w:rsidP="0047768C">
            <w:pPr>
              <w:pStyle w:val="Paragraphedeliste"/>
              <w:ind w:left="0"/>
            </w:pPr>
            <w:r w:rsidRPr="008521EC">
              <w:t>Formato</w:t>
            </w:r>
          </w:p>
        </w:tc>
        <w:tc>
          <w:tcPr>
            <w:tcW w:w="8045" w:type="dxa"/>
          </w:tcPr>
          <w:p w:rsidR="0047768C" w:rsidRPr="008521EC" w:rsidRDefault="0047768C" w:rsidP="0047768C">
            <w:pPr>
              <w:pStyle w:val="Paragraphedeliste"/>
              <w:ind w:left="0"/>
            </w:pPr>
            <w:r w:rsidRPr="008521EC">
              <w:t>Manuale metodologico scaricabile in pdf.</w:t>
            </w:r>
          </w:p>
        </w:tc>
      </w:tr>
    </w:tbl>
    <w:p w:rsidR="0047768C" w:rsidRPr="008521EC" w:rsidRDefault="0047768C" w:rsidP="0047768C">
      <w:pPr>
        <w:pStyle w:val="Paragraphedeliste"/>
        <w:spacing w:after="0"/>
      </w:pPr>
    </w:p>
    <w:p w:rsidR="006F2B5A" w:rsidRPr="008521EC" w:rsidRDefault="006F2B5A" w:rsidP="006F2B5A">
      <w:pPr>
        <w:pStyle w:val="Paragraphedeliste"/>
        <w:numPr>
          <w:ilvl w:val="0"/>
          <w:numId w:val="2"/>
        </w:numPr>
        <w:spacing w:after="0"/>
        <w:rPr>
          <w:b/>
          <w:sz w:val="28"/>
          <w:u w:val="single"/>
        </w:rPr>
      </w:pPr>
      <w:r w:rsidRPr="008521EC">
        <w:t>CPRA</w:t>
      </w:r>
      <w:r w:rsidR="00600CC2">
        <w:t xml:space="preserve"> – Comunità di pratica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078"/>
        <w:gridCol w:w="6327"/>
      </w:tblGrid>
      <w:tr w:rsidR="007807CD" w:rsidRPr="008521EC" w:rsidTr="0047768C">
        <w:tc>
          <w:tcPr>
            <w:tcW w:w="1089" w:type="dxa"/>
          </w:tcPr>
          <w:p w:rsidR="0047768C" w:rsidRPr="008521EC" w:rsidRDefault="0047768C" w:rsidP="0047768C">
            <w:pPr>
              <w:pStyle w:val="Paragraphedeliste"/>
              <w:ind w:left="0"/>
            </w:pPr>
            <w:r w:rsidRPr="008521EC">
              <w:lastRenderedPageBreak/>
              <w:t>Nome</w:t>
            </w:r>
          </w:p>
        </w:tc>
        <w:tc>
          <w:tcPr>
            <w:tcW w:w="8045" w:type="dxa"/>
          </w:tcPr>
          <w:p w:rsidR="0047768C" w:rsidRPr="008521EC" w:rsidRDefault="00BB22C6" w:rsidP="0047768C">
            <w:pPr>
              <w:pStyle w:val="Paragraphedeliste"/>
              <w:ind w:left="0"/>
            </w:pPr>
            <w:r w:rsidRPr="008521EC">
              <w:t>Comunità di Pratica</w:t>
            </w:r>
            <w:r w:rsidR="00A75A0F">
              <w:t xml:space="preserve"> – link </w:t>
            </w:r>
          </w:p>
        </w:tc>
      </w:tr>
      <w:tr w:rsidR="007807CD" w:rsidRPr="008521EC" w:rsidTr="0047768C">
        <w:tc>
          <w:tcPr>
            <w:tcW w:w="1089" w:type="dxa"/>
          </w:tcPr>
          <w:p w:rsidR="0047768C" w:rsidRPr="008521EC" w:rsidRDefault="0047768C" w:rsidP="0047768C">
            <w:pPr>
              <w:pStyle w:val="Paragraphedeliste"/>
              <w:ind w:left="0"/>
            </w:pPr>
            <w:r w:rsidRPr="008521EC">
              <w:t>Cos’è</w:t>
            </w:r>
          </w:p>
        </w:tc>
        <w:tc>
          <w:tcPr>
            <w:tcW w:w="8045" w:type="dxa"/>
          </w:tcPr>
          <w:p w:rsidR="0047768C" w:rsidRPr="008521EC" w:rsidRDefault="0094377C" w:rsidP="0047768C">
            <w:pPr>
              <w:pStyle w:val="Paragraphedeliste"/>
              <w:ind w:left="0"/>
            </w:pPr>
            <w:r>
              <w:t xml:space="preserve">Uno spazio online di confronto e scambio di idee e buone </w:t>
            </w:r>
            <w:r w:rsidR="00CE7ED5">
              <w:t xml:space="preserve">prassi </w:t>
            </w:r>
            <w:r>
              <w:t>tra esperti nell’ambito della formazione dei saper fare comportamentali.</w:t>
            </w:r>
          </w:p>
        </w:tc>
      </w:tr>
      <w:tr w:rsidR="007807CD" w:rsidRPr="008521EC" w:rsidTr="0047768C">
        <w:trPr>
          <w:trHeight w:val="266"/>
        </w:trPr>
        <w:tc>
          <w:tcPr>
            <w:tcW w:w="1089" w:type="dxa"/>
          </w:tcPr>
          <w:p w:rsidR="0047768C" w:rsidRPr="008521EC" w:rsidRDefault="0047768C" w:rsidP="0047768C">
            <w:pPr>
              <w:pStyle w:val="Paragraphedeliste"/>
              <w:ind w:left="0"/>
            </w:pPr>
            <w:r w:rsidRPr="008521EC">
              <w:t>Formato</w:t>
            </w:r>
          </w:p>
        </w:tc>
        <w:tc>
          <w:tcPr>
            <w:tcW w:w="8045" w:type="dxa"/>
          </w:tcPr>
          <w:p w:rsidR="0047768C" w:rsidRPr="008521EC" w:rsidRDefault="00BB22C6" w:rsidP="0047768C">
            <w:pPr>
              <w:pStyle w:val="Paragraphedeliste"/>
              <w:ind w:left="0"/>
            </w:pPr>
            <w:r w:rsidRPr="008521EC">
              <w:t>Comunità on-line</w:t>
            </w:r>
          </w:p>
        </w:tc>
      </w:tr>
    </w:tbl>
    <w:p w:rsidR="0047768C" w:rsidRPr="008521EC" w:rsidRDefault="0047768C" w:rsidP="0047768C">
      <w:pPr>
        <w:pStyle w:val="Paragraphedeliste"/>
        <w:spacing w:after="0"/>
        <w:rPr>
          <w:b/>
          <w:sz w:val="28"/>
          <w:u w:val="single"/>
        </w:rPr>
      </w:pPr>
    </w:p>
    <w:p w:rsidR="006F2B5A" w:rsidRPr="008521EC" w:rsidRDefault="006F2B5A" w:rsidP="006F2B5A">
      <w:pPr>
        <w:spacing w:after="0"/>
        <w:rPr>
          <w:b/>
        </w:rPr>
      </w:pPr>
    </w:p>
    <w:p w:rsidR="00CD3C70" w:rsidRPr="0017591F" w:rsidRDefault="00342929" w:rsidP="0017591F">
      <w:pPr>
        <w:pStyle w:val="Titre2"/>
        <w:rPr>
          <w:i/>
          <w:color w:val="4F81BD" w:themeColor="accent1"/>
        </w:rPr>
      </w:pPr>
      <w:bookmarkStart w:id="5" w:name="_Toc520718577"/>
      <w:r w:rsidRPr="008521EC">
        <w:rPr>
          <w:i/>
          <w:color w:val="4F81BD" w:themeColor="accent1"/>
        </w:rPr>
        <w:t>2</w:t>
      </w:r>
      <w:r w:rsidR="00B36DEC" w:rsidRPr="008521EC">
        <w:rPr>
          <w:i/>
          <w:color w:val="4F81BD" w:themeColor="accent1"/>
        </w:rPr>
        <w:t>.2</w:t>
      </w:r>
      <w:r w:rsidR="006F2B5A" w:rsidRPr="008521EC">
        <w:rPr>
          <w:i/>
          <w:color w:val="4F81BD" w:themeColor="accent1"/>
        </w:rPr>
        <w:t xml:space="preserve"> </w:t>
      </w:r>
      <w:r w:rsidR="00CB6D94">
        <w:rPr>
          <w:i/>
          <w:color w:val="4F81BD" w:themeColor="accent1"/>
        </w:rPr>
        <w:t>per l’APPLICAZIONE PEDAGOGICA</w:t>
      </w:r>
      <w:bookmarkEnd w:id="5"/>
    </w:p>
    <w:p w:rsidR="006F2B5A" w:rsidRDefault="006F2B5A" w:rsidP="006F2B5A">
      <w:pPr>
        <w:spacing w:after="0"/>
        <w:rPr>
          <w:b/>
        </w:rPr>
      </w:pPr>
      <w:r w:rsidRPr="008521EC">
        <w:rPr>
          <w:b/>
        </w:rPr>
        <w:t>IO2</w:t>
      </w:r>
      <w:r w:rsidR="003D0F69" w:rsidRPr="008521EC">
        <w:rPr>
          <w:b/>
        </w:rPr>
        <w:t xml:space="preserve">: </w:t>
      </w:r>
      <w:r w:rsidR="00CD3C70">
        <w:rPr>
          <w:b/>
        </w:rPr>
        <w:t>Sviluppo di moduli di formazione delle parti coinvolte (formatori / allievi / tutor / accompagnatori</w:t>
      </w:r>
      <w:r w:rsidR="00CE7ED5">
        <w:rPr>
          <w:b/>
        </w:rPr>
        <w:t xml:space="preserve">, </w:t>
      </w:r>
      <w:r w:rsidR="00CD3C70">
        <w:rPr>
          <w:b/>
        </w:rPr>
        <w:t>…)</w:t>
      </w:r>
    </w:p>
    <w:p w:rsidR="00CD3C70" w:rsidRPr="008521EC" w:rsidRDefault="00CD3C70" w:rsidP="006F2B5A">
      <w:pPr>
        <w:spacing w:after="0"/>
        <w:rPr>
          <w:b/>
        </w:rPr>
      </w:pPr>
    </w:p>
    <w:p w:rsidR="005C2D04" w:rsidRPr="008521EC" w:rsidRDefault="005C2D04" w:rsidP="005C2D04">
      <w:pPr>
        <w:pStyle w:val="Paragraphedeliste"/>
        <w:numPr>
          <w:ilvl w:val="0"/>
          <w:numId w:val="2"/>
        </w:numPr>
        <w:spacing w:after="0"/>
      </w:pPr>
      <w:r w:rsidRPr="008521EC">
        <w:t>Glossario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8045"/>
      </w:tblGrid>
      <w:tr w:rsidR="005C2D04" w:rsidRPr="008521EC" w:rsidTr="00541A33">
        <w:tc>
          <w:tcPr>
            <w:tcW w:w="1089" w:type="dxa"/>
          </w:tcPr>
          <w:p w:rsidR="005C2D04" w:rsidRPr="008521EC" w:rsidRDefault="005C2D04" w:rsidP="00541A33">
            <w:pPr>
              <w:pStyle w:val="Paragraphedeliste"/>
              <w:ind w:left="0"/>
            </w:pPr>
            <w:r w:rsidRPr="008521EC">
              <w:t>Nome</w:t>
            </w:r>
          </w:p>
        </w:tc>
        <w:tc>
          <w:tcPr>
            <w:tcW w:w="8045" w:type="dxa"/>
          </w:tcPr>
          <w:p w:rsidR="005C2D04" w:rsidRPr="008521EC" w:rsidRDefault="005C2D04" w:rsidP="00541A33">
            <w:pPr>
              <w:pStyle w:val="Paragraphedeliste"/>
              <w:ind w:left="0"/>
            </w:pPr>
            <w:r w:rsidRPr="008521EC">
              <w:t>GLOSSARIO - link</w:t>
            </w:r>
          </w:p>
        </w:tc>
      </w:tr>
      <w:tr w:rsidR="005C2D04" w:rsidRPr="008521EC" w:rsidTr="00541A33">
        <w:tc>
          <w:tcPr>
            <w:tcW w:w="1089" w:type="dxa"/>
          </w:tcPr>
          <w:p w:rsidR="005C2D04" w:rsidRPr="008521EC" w:rsidRDefault="005C2D04" w:rsidP="00541A33">
            <w:pPr>
              <w:pStyle w:val="Paragraphedeliste"/>
              <w:ind w:left="0"/>
            </w:pPr>
            <w:r w:rsidRPr="008521EC">
              <w:t>Cos’è</w:t>
            </w:r>
          </w:p>
        </w:tc>
        <w:tc>
          <w:tcPr>
            <w:tcW w:w="8045" w:type="dxa"/>
          </w:tcPr>
          <w:p w:rsidR="005C2D04" w:rsidRPr="008521EC" w:rsidRDefault="005C2D04" w:rsidP="00541A33">
            <w:pPr>
              <w:pStyle w:val="Paragraphedeliste"/>
              <w:ind w:left="0"/>
            </w:pPr>
            <w:r w:rsidRPr="008521EC">
              <w:t>Documento fondamentale per avere un vocabolario condiviso e definizioni ufficiali della terminologia e dei concetti di base</w:t>
            </w:r>
          </w:p>
        </w:tc>
      </w:tr>
      <w:tr w:rsidR="005C2D04" w:rsidRPr="008521EC" w:rsidTr="00541A33">
        <w:tc>
          <w:tcPr>
            <w:tcW w:w="1089" w:type="dxa"/>
          </w:tcPr>
          <w:p w:rsidR="005C2D04" w:rsidRPr="008521EC" w:rsidRDefault="005C2D04" w:rsidP="00541A33">
            <w:pPr>
              <w:pStyle w:val="Paragraphedeliste"/>
              <w:ind w:left="0"/>
            </w:pPr>
            <w:r w:rsidRPr="008521EC">
              <w:t>Formato</w:t>
            </w:r>
          </w:p>
        </w:tc>
        <w:tc>
          <w:tcPr>
            <w:tcW w:w="8045" w:type="dxa"/>
          </w:tcPr>
          <w:p w:rsidR="005C2D04" w:rsidRPr="008521EC" w:rsidRDefault="005C2D04" w:rsidP="00541A33">
            <w:pPr>
              <w:pStyle w:val="Paragraphedeliste"/>
              <w:ind w:left="0"/>
            </w:pPr>
            <w:r w:rsidRPr="008521EC">
              <w:t>Scheda</w:t>
            </w:r>
          </w:p>
        </w:tc>
      </w:tr>
    </w:tbl>
    <w:p w:rsidR="005C2D04" w:rsidRPr="008521EC" w:rsidRDefault="005C2D04" w:rsidP="005C2D04">
      <w:pPr>
        <w:pStyle w:val="Paragraphedeliste"/>
        <w:spacing w:after="0"/>
      </w:pPr>
    </w:p>
    <w:p w:rsidR="005C2D04" w:rsidRPr="008521EC" w:rsidRDefault="005C2D04" w:rsidP="005C2D04">
      <w:pPr>
        <w:pStyle w:val="Paragraphedeliste"/>
        <w:numPr>
          <w:ilvl w:val="0"/>
          <w:numId w:val="2"/>
        </w:numPr>
        <w:spacing w:after="0"/>
      </w:pPr>
      <w:r w:rsidRPr="008521EC">
        <w:t>Fuso delle competenze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8045"/>
      </w:tblGrid>
      <w:tr w:rsidR="005C2D04" w:rsidRPr="008521EC" w:rsidTr="00541A33">
        <w:tc>
          <w:tcPr>
            <w:tcW w:w="1089" w:type="dxa"/>
          </w:tcPr>
          <w:p w:rsidR="005C2D04" w:rsidRPr="008521EC" w:rsidRDefault="005C2D04" w:rsidP="00541A33">
            <w:pPr>
              <w:pStyle w:val="Paragraphedeliste"/>
              <w:ind w:left="0"/>
            </w:pPr>
            <w:r w:rsidRPr="008521EC">
              <w:t>Nome</w:t>
            </w:r>
          </w:p>
        </w:tc>
        <w:tc>
          <w:tcPr>
            <w:tcW w:w="8045" w:type="dxa"/>
          </w:tcPr>
          <w:p w:rsidR="005C2D04" w:rsidRPr="008521EC" w:rsidRDefault="005C2D04" w:rsidP="00541A33">
            <w:r w:rsidRPr="008521EC">
              <w:t>Fuso delle compet</w:t>
            </w:r>
            <w:r>
              <w:t>e</w:t>
            </w:r>
            <w:r w:rsidRPr="008521EC">
              <w:t>nze</w:t>
            </w:r>
            <w:r>
              <w:t xml:space="preserve"> - link</w:t>
            </w:r>
          </w:p>
        </w:tc>
      </w:tr>
      <w:tr w:rsidR="005C2D04" w:rsidRPr="008521EC" w:rsidTr="00541A33">
        <w:tc>
          <w:tcPr>
            <w:tcW w:w="1089" w:type="dxa"/>
          </w:tcPr>
          <w:p w:rsidR="005C2D04" w:rsidRPr="008521EC" w:rsidRDefault="005C2D04" w:rsidP="00541A33">
            <w:pPr>
              <w:pStyle w:val="Paragraphedeliste"/>
              <w:ind w:left="0"/>
            </w:pPr>
            <w:r w:rsidRPr="008521EC">
              <w:t>Cos’è</w:t>
            </w:r>
          </w:p>
        </w:tc>
        <w:tc>
          <w:tcPr>
            <w:tcW w:w="8045" w:type="dxa"/>
          </w:tcPr>
          <w:p w:rsidR="005C2D04" w:rsidRPr="008521EC" w:rsidRDefault="005C2D04" w:rsidP="00541A33">
            <w:pPr>
              <w:pStyle w:val="Paragraphedeliste"/>
              <w:ind w:left="0"/>
            </w:pPr>
            <w:r>
              <w:t>Graf</w:t>
            </w:r>
            <w:r w:rsidR="00CE7ED5">
              <w:t xml:space="preserve">ico che mostra i rapporti e </w:t>
            </w:r>
            <w:r>
              <w:t>le differenti tipologie di competenze fondamentali nella formazione professionale</w:t>
            </w:r>
          </w:p>
        </w:tc>
      </w:tr>
      <w:tr w:rsidR="005C2D04" w:rsidRPr="008521EC" w:rsidTr="00541A33">
        <w:tc>
          <w:tcPr>
            <w:tcW w:w="1089" w:type="dxa"/>
          </w:tcPr>
          <w:p w:rsidR="005C2D04" w:rsidRPr="008521EC" w:rsidRDefault="005C2D04" w:rsidP="00541A33">
            <w:pPr>
              <w:pStyle w:val="Paragraphedeliste"/>
              <w:ind w:left="0"/>
            </w:pPr>
            <w:r w:rsidRPr="008521EC">
              <w:t>Formato</w:t>
            </w:r>
          </w:p>
        </w:tc>
        <w:tc>
          <w:tcPr>
            <w:tcW w:w="8045" w:type="dxa"/>
          </w:tcPr>
          <w:p w:rsidR="005C2D04" w:rsidRPr="008521EC" w:rsidRDefault="005C2D04" w:rsidP="00541A33">
            <w:pPr>
              <w:pStyle w:val="Paragraphedeliste"/>
              <w:ind w:left="0"/>
            </w:pPr>
            <w:r w:rsidRPr="008521EC">
              <w:t>Grafico</w:t>
            </w:r>
          </w:p>
        </w:tc>
      </w:tr>
    </w:tbl>
    <w:p w:rsidR="005C2D04" w:rsidRDefault="005C2D04" w:rsidP="005C2D04">
      <w:pPr>
        <w:pStyle w:val="Paragraphedeliste"/>
        <w:spacing w:after="0"/>
      </w:pPr>
    </w:p>
    <w:p w:rsidR="006F2B5A" w:rsidRDefault="00CB6D94" w:rsidP="006F2B5A">
      <w:pPr>
        <w:pStyle w:val="Paragraphedeliste"/>
        <w:numPr>
          <w:ilvl w:val="0"/>
          <w:numId w:val="3"/>
        </w:numPr>
        <w:spacing w:after="0"/>
      </w:pPr>
      <w:r>
        <w:t>Metodologie pedagogiche CRIFF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8045"/>
      </w:tblGrid>
      <w:tr w:rsidR="00CD3C70" w:rsidRPr="008521EC" w:rsidTr="00CD3C70">
        <w:tc>
          <w:tcPr>
            <w:tcW w:w="1089" w:type="dxa"/>
          </w:tcPr>
          <w:p w:rsidR="00CD3C70" w:rsidRPr="008521EC" w:rsidRDefault="00CD3C70" w:rsidP="00CD3C70">
            <w:pPr>
              <w:pStyle w:val="Paragraphedeliste"/>
              <w:ind w:left="0"/>
            </w:pPr>
            <w:r w:rsidRPr="008521EC">
              <w:t>Nome</w:t>
            </w:r>
          </w:p>
        </w:tc>
        <w:tc>
          <w:tcPr>
            <w:tcW w:w="8045" w:type="dxa"/>
          </w:tcPr>
          <w:p w:rsidR="00CD3C70" w:rsidRPr="008521EC" w:rsidRDefault="008148EF" w:rsidP="00CD3C70">
            <w:r>
              <w:t>Metodologie pedagogiche CRIFF</w:t>
            </w:r>
            <w:r w:rsidR="00883594">
              <w:t xml:space="preserve"> - link</w:t>
            </w:r>
          </w:p>
        </w:tc>
      </w:tr>
      <w:tr w:rsidR="00CD3C70" w:rsidRPr="008148EF" w:rsidTr="00CD3C70">
        <w:tc>
          <w:tcPr>
            <w:tcW w:w="1089" w:type="dxa"/>
          </w:tcPr>
          <w:p w:rsidR="00CD3C70" w:rsidRPr="008148EF" w:rsidRDefault="00CD3C70" w:rsidP="00CD3C70">
            <w:pPr>
              <w:pStyle w:val="Paragraphedeliste"/>
              <w:ind w:left="0"/>
            </w:pPr>
            <w:r w:rsidRPr="008148EF">
              <w:t>Cos’è</w:t>
            </w:r>
          </w:p>
        </w:tc>
        <w:tc>
          <w:tcPr>
            <w:tcW w:w="8045" w:type="dxa"/>
          </w:tcPr>
          <w:p w:rsidR="00CD3C70" w:rsidRPr="008148EF" w:rsidRDefault="008148EF" w:rsidP="00CE7ED5">
            <w:r w:rsidRPr="008148EF">
              <w:t xml:space="preserve">Due metodologie (« Vis ma vis de patron » e « Chamallows ») per prendere coscienza </w:t>
            </w:r>
            <w:r w:rsidR="00CE7ED5">
              <w:t>de</w:t>
            </w:r>
            <w:r w:rsidRPr="008148EF">
              <w:t xml:space="preserve">ll’importanza dei SFC anche dal punto di vista del datore di lavoro e </w:t>
            </w:r>
            <w:r>
              <w:t>conoscere in che modo i SFC influiscono positivamente nella propria professione</w:t>
            </w:r>
          </w:p>
        </w:tc>
      </w:tr>
      <w:tr w:rsidR="00CD3C70" w:rsidRPr="008521EC" w:rsidTr="00CD3C70">
        <w:tc>
          <w:tcPr>
            <w:tcW w:w="1089" w:type="dxa"/>
          </w:tcPr>
          <w:p w:rsidR="00CD3C70" w:rsidRPr="008521EC" w:rsidRDefault="00CD3C70" w:rsidP="00CD3C70">
            <w:pPr>
              <w:pStyle w:val="Paragraphedeliste"/>
              <w:ind w:left="0"/>
            </w:pPr>
            <w:r w:rsidRPr="008521EC">
              <w:t>Formato</w:t>
            </w:r>
          </w:p>
        </w:tc>
        <w:tc>
          <w:tcPr>
            <w:tcW w:w="8045" w:type="dxa"/>
          </w:tcPr>
          <w:p w:rsidR="00CD3C70" w:rsidRPr="008521EC" w:rsidRDefault="008148EF" w:rsidP="00CD3C70">
            <w:pPr>
              <w:pStyle w:val="Paragraphedeliste"/>
              <w:ind w:left="0"/>
            </w:pPr>
            <w:r>
              <w:t>Schede pedagogiche – in francese</w:t>
            </w:r>
          </w:p>
        </w:tc>
      </w:tr>
    </w:tbl>
    <w:p w:rsidR="00CD3C70" w:rsidRPr="008521EC" w:rsidRDefault="00CD3C70" w:rsidP="00CB6D94">
      <w:pPr>
        <w:pStyle w:val="Paragraphedeliste"/>
        <w:spacing w:after="0"/>
      </w:pPr>
    </w:p>
    <w:p w:rsidR="006F2B5A" w:rsidRDefault="00883594" w:rsidP="006F2B5A">
      <w:pPr>
        <w:pStyle w:val="Paragraphedeliste"/>
        <w:numPr>
          <w:ilvl w:val="0"/>
          <w:numId w:val="3"/>
        </w:numPr>
        <w:spacing w:after="0"/>
      </w:pPr>
      <w:r>
        <w:t>Formazione dei formatori</w:t>
      </w:r>
      <w:r w:rsidR="006F2B5A" w:rsidRPr="008521EC">
        <w:t xml:space="preserve"> «</w:t>
      </w:r>
      <w:r>
        <w:t>Gestire al meglio le competenze non tecniche indispensabili nelle professioni</w:t>
      </w:r>
      <w:r w:rsidR="006F2B5A" w:rsidRPr="008521EC">
        <w:t>»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8045"/>
      </w:tblGrid>
      <w:tr w:rsidR="00CD3C70" w:rsidRPr="008521EC" w:rsidTr="00CD3C70">
        <w:tc>
          <w:tcPr>
            <w:tcW w:w="1089" w:type="dxa"/>
          </w:tcPr>
          <w:p w:rsidR="00CD3C70" w:rsidRPr="008521EC" w:rsidRDefault="00CD3C70" w:rsidP="00CD3C70">
            <w:pPr>
              <w:pStyle w:val="Paragraphedeliste"/>
              <w:ind w:left="0"/>
            </w:pPr>
            <w:r w:rsidRPr="008521EC">
              <w:t>Nome</w:t>
            </w:r>
          </w:p>
        </w:tc>
        <w:tc>
          <w:tcPr>
            <w:tcW w:w="8045" w:type="dxa"/>
          </w:tcPr>
          <w:p w:rsidR="00CD3C70" w:rsidRPr="00883594" w:rsidRDefault="00883594" w:rsidP="00883594">
            <w:pPr>
              <w:pStyle w:val="Sansinterligne"/>
              <w:rPr>
                <w:rFonts w:asciiTheme="majorHAnsi" w:hAnsiTheme="majorHAnsi"/>
              </w:rPr>
            </w:pPr>
            <w:r w:rsidRPr="00883594">
              <w:rPr>
                <w:rFonts w:asciiTheme="majorHAnsi" w:hAnsiTheme="majorHAnsi"/>
              </w:rPr>
              <w:t>Formazione dei formatori «Gestire al meglio le competenze non tecniche indispensabili nelle professioni» - link</w:t>
            </w:r>
          </w:p>
        </w:tc>
      </w:tr>
      <w:tr w:rsidR="00CD3C70" w:rsidRPr="008521EC" w:rsidTr="00CD3C70">
        <w:tc>
          <w:tcPr>
            <w:tcW w:w="1089" w:type="dxa"/>
          </w:tcPr>
          <w:p w:rsidR="00CD3C70" w:rsidRPr="008521EC" w:rsidRDefault="00CD3C70" w:rsidP="00CD3C70">
            <w:pPr>
              <w:pStyle w:val="Paragraphedeliste"/>
              <w:ind w:left="0"/>
            </w:pPr>
            <w:r w:rsidRPr="008521EC">
              <w:t>Cos’è</w:t>
            </w:r>
          </w:p>
        </w:tc>
        <w:tc>
          <w:tcPr>
            <w:tcW w:w="8045" w:type="dxa"/>
          </w:tcPr>
          <w:p w:rsidR="00CD3C70" w:rsidRPr="008521EC" w:rsidRDefault="00D86815" w:rsidP="00CE7ED5">
            <w:pPr>
              <w:pStyle w:val="Paragraphedeliste"/>
              <w:ind w:left="0"/>
            </w:pPr>
            <w:r>
              <w:t>Due giorni di formazione dei formatori per rispondere ai loro dubbi e bisogni in ambito di insegnamento dei SFC</w:t>
            </w:r>
          </w:p>
        </w:tc>
      </w:tr>
      <w:tr w:rsidR="00CD3C70" w:rsidRPr="008521EC" w:rsidTr="00CD3C70">
        <w:tc>
          <w:tcPr>
            <w:tcW w:w="1089" w:type="dxa"/>
          </w:tcPr>
          <w:p w:rsidR="00CD3C70" w:rsidRPr="008521EC" w:rsidRDefault="00CD3C70" w:rsidP="00CD3C70">
            <w:pPr>
              <w:pStyle w:val="Paragraphedeliste"/>
              <w:ind w:left="0"/>
            </w:pPr>
            <w:r w:rsidRPr="008521EC">
              <w:t>Formato</w:t>
            </w:r>
          </w:p>
        </w:tc>
        <w:tc>
          <w:tcPr>
            <w:tcW w:w="8045" w:type="dxa"/>
          </w:tcPr>
          <w:p w:rsidR="00CD3C70" w:rsidRPr="008521EC" w:rsidRDefault="00D86815" w:rsidP="00CD3C70">
            <w:pPr>
              <w:pStyle w:val="Paragraphedeliste"/>
              <w:ind w:left="0"/>
            </w:pPr>
            <w:r>
              <w:t>Documento / report</w:t>
            </w:r>
          </w:p>
        </w:tc>
      </w:tr>
    </w:tbl>
    <w:p w:rsidR="00CB6D94" w:rsidRPr="008521EC" w:rsidRDefault="00CB6D94" w:rsidP="00CB6D94">
      <w:pPr>
        <w:pStyle w:val="Paragraphedeliste"/>
        <w:spacing w:after="0"/>
      </w:pPr>
    </w:p>
    <w:p w:rsidR="00CB6D94" w:rsidRPr="008521EC" w:rsidRDefault="00CB6D94" w:rsidP="00CB6D94">
      <w:pPr>
        <w:pStyle w:val="Paragraphedeliste"/>
        <w:numPr>
          <w:ilvl w:val="0"/>
          <w:numId w:val="3"/>
        </w:numPr>
        <w:spacing w:after="0"/>
      </w:pPr>
      <w:r w:rsidRPr="008521EC">
        <w:t>«Competenze trasversali</w:t>
      </w:r>
      <w:r>
        <w:t>: q</w:t>
      </w:r>
      <w:r w:rsidRPr="008521EC">
        <w:t>uelle competenze che fanno la differenza sul lavoro»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8045"/>
      </w:tblGrid>
      <w:tr w:rsidR="00CB6D94" w:rsidRPr="008521EC" w:rsidTr="00CB6D94">
        <w:tc>
          <w:tcPr>
            <w:tcW w:w="1089" w:type="dxa"/>
          </w:tcPr>
          <w:p w:rsidR="00CB6D94" w:rsidRPr="008521EC" w:rsidRDefault="00CB6D94" w:rsidP="00CB6D94">
            <w:pPr>
              <w:pStyle w:val="Paragraphedeliste"/>
              <w:ind w:left="0"/>
            </w:pPr>
            <w:r w:rsidRPr="008521EC">
              <w:t>Nome</w:t>
            </w:r>
          </w:p>
        </w:tc>
        <w:tc>
          <w:tcPr>
            <w:tcW w:w="8045" w:type="dxa"/>
          </w:tcPr>
          <w:p w:rsidR="00CB6D94" w:rsidRPr="008521EC" w:rsidRDefault="00CB6D94" w:rsidP="00CB6D94">
            <w:r w:rsidRPr="008521EC">
              <w:t>« Competenze trasversali » « Quelle competenze che fanno la differenza sul lavoro »</w:t>
            </w:r>
            <w:r>
              <w:t xml:space="preserve"> -link</w:t>
            </w:r>
          </w:p>
        </w:tc>
      </w:tr>
      <w:tr w:rsidR="00CB6D94" w:rsidRPr="008521EC" w:rsidTr="00CB6D94">
        <w:tc>
          <w:tcPr>
            <w:tcW w:w="1089" w:type="dxa"/>
          </w:tcPr>
          <w:p w:rsidR="00CB6D94" w:rsidRPr="008521EC" w:rsidRDefault="00CB6D94" w:rsidP="00CB6D94">
            <w:pPr>
              <w:pStyle w:val="Paragraphedeliste"/>
              <w:ind w:left="0"/>
            </w:pPr>
            <w:r w:rsidRPr="008521EC">
              <w:t>Cos’è</w:t>
            </w:r>
          </w:p>
        </w:tc>
        <w:tc>
          <w:tcPr>
            <w:tcW w:w="8045" w:type="dxa"/>
          </w:tcPr>
          <w:p w:rsidR="00CB6D94" w:rsidRPr="008521EC" w:rsidRDefault="00CB6D94" w:rsidP="00CB6D94">
            <w:pPr>
              <w:pStyle w:val="Paragraphedeliste"/>
              <w:ind w:left="0"/>
            </w:pPr>
            <w:r>
              <w:t xml:space="preserve">Guida pedagogica: sei esempi pratici con testimonianze e suggerimenti di </w:t>
            </w:r>
            <w:r>
              <w:lastRenderedPageBreak/>
              <w:t>formatori e datori, sull’importanza dei saper fare comportamentali nel mondo del lavoro</w:t>
            </w:r>
          </w:p>
        </w:tc>
      </w:tr>
      <w:tr w:rsidR="00CB6D94" w:rsidRPr="008521EC" w:rsidTr="00CB6D94">
        <w:tc>
          <w:tcPr>
            <w:tcW w:w="1089" w:type="dxa"/>
          </w:tcPr>
          <w:p w:rsidR="00CB6D94" w:rsidRPr="008521EC" w:rsidRDefault="00CB6D94" w:rsidP="00CB6D94">
            <w:pPr>
              <w:pStyle w:val="Paragraphedeliste"/>
              <w:ind w:left="0"/>
            </w:pPr>
            <w:r w:rsidRPr="008521EC">
              <w:lastRenderedPageBreak/>
              <w:t>Formato</w:t>
            </w:r>
          </w:p>
        </w:tc>
        <w:tc>
          <w:tcPr>
            <w:tcW w:w="8045" w:type="dxa"/>
          </w:tcPr>
          <w:p w:rsidR="00CB6D94" w:rsidRPr="008521EC" w:rsidRDefault="00CB6D94" w:rsidP="00CB6D94">
            <w:pPr>
              <w:pStyle w:val="Paragraphedeliste"/>
              <w:ind w:left="0"/>
            </w:pPr>
            <w:r w:rsidRPr="008521EC">
              <w:t>Manuale metodologico scaricabile in pdf.</w:t>
            </w:r>
            <w:r>
              <w:t xml:space="preserve"> o sotto forma di DVD (in francese)</w:t>
            </w:r>
          </w:p>
        </w:tc>
      </w:tr>
    </w:tbl>
    <w:p w:rsidR="00CB6D94" w:rsidRDefault="00CB6D94" w:rsidP="00CB6D94">
      <w:pPr>
        <w:pStyle w:val="Paragraphedeliste"/>
        <w:spacing w:after="0"/>
      </w:pPr>
    </w:p>
    <w:p w:rsidR="006F2B5A" w:rsidRDefault="00CB6D94" w:rsidP="006F2B5A">
      <w:pPr>
        <w:pStyle w:val="Paragraphedeliste"/>
        <w:numPr>
          <w:ilvl w:val="0"/>
          <w:numId w:val="3"/>
        </w:numPr>
        <w:spacing w:after="0"/>
      </w:pPr>
      <w:r>
        <w:t>Sfere d’osservazione dei</w:t>
      </w:r>
      <w:r w:rsidR="006F2B5A" w:rsidRPr="008521EC">
        <w:t xml:space="preserve"> SFC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8045"/>
      </w:tblGrid>
      <w:tr w:rsidR="00CD3C70" w:rsidRPr="008521EC" w:rsidTr="00CD3C70">
        <w:tc>
          <w:tcPr>
            <w:tcW w:w="1089" w:type="dxa"/>
          </w:tcPr>
          <w:p w:rsidR="00CD3C70" w:rsidRPr="008521EC" w:rsidRDefault="00CD3C70" w:rsidP="00CD3C70">
            <w:pPr>
              <w:pStyle w:val="Paragraphedeliste"/>
              <w:ind w:left="0"/>
            </w:pPr>
            <w:r w:rsidRPr="008521EC">
              <w:t>Nome</w:t>
            </w:r>
          </w:p>
        </w:tc>
        <w:tc>
          <w:tcPr>
            <w:tcW w:w="8045" w:type="dxa"/>
          </w:tcPr>
          <w:p w:rsidR="00CD3C70" w:rsidRPr="00D86815" w:rsidRDefault="00D86815" w:rsidP="00D86815">
            <w:pPr>
              <w:pStyle w:val="Sansinterligne"/>
              <w:rPr>
                <w:rFonts w:asciiTheme="majorHAnsi" w:hAnsiTheme="majorHAnsi"/>
              </w:rPr>
            </w:pPr>
            <w:r w:rsidRPr="00D86815">
              <w:rPr>
                <w:rFonts w:asciiTheme="majorHAnsi" w:hAnsiTheme="majorHAnsi"/>
              </w:rPr>
              <w:t>Sfere d’osservazione dei SFC - link</w:t>
            </w:r>
          </w:p>
        </w:tc>
      </w:tr>
      <w:tr w:rsidR="00CD3C70" w:rsidRPr="008521EC" w:rsidTr="00CD3C70">
        <w:tc>
          <w:tcPr>
            <w:tcW w:w="1089" w:type="dxa"/>
          </w:tcPr>
          <w:p w:rsidR="00CD3C70" w:rsidRPr="008521EC" w:rsidRDefault="00CD3C70" w:rsidP="00CD3C70">
            <w:pPr>
              <w:pStyle w:val="Paragraphedeliste"/>
              <w:ind w:left="0"/>
            </w:pPr>
            <w:r w:rsidRPr="008521EC">
              <w:t>Cos’è</w:t>
            </w:r>
          </w:p>
        </w:tc>
        <w:tc>
          <w:tcPr>
            <w:tcW w:w="8045" w:type="dxa"/>
          </w:tcPr>
          <w:p w:rsidR="00CD3C70" w:rsidRPr="008521EC" w:rsidRDefault="00D86815" w:rsidP="00CD3C70">
            <w:pPr>
              <w:pStyle w:val="Paragraphedeliste"/>
              <w:ind w:left="0"/>
            </w:pPr>
            <w:r>
              <w:t>Strumento per l’autovalutazione e osservazione dei SFC in ambito formativo</w:t>
            </w:r>
          </w:p>
        </w:tc>
      </w:tr>
      <w:tr w:rsidR="00CD3C70" w:rsidRPr="008521EC" w:rsidTr="00CD3C70">
        <w:tc>
          <w:tcPr>
            <w:tcW w:w="1089" w:type="dxa"/>
          </w:tcPr>
          <w:p w:rsidR="00CD3C70" w:rsidRPr="008521EC" w:rsidRDefault="00CD3C70" w:rsidP="00CD3C70">
            <w:pPr>
              <w:pStyle w:val="Paragraphedeliste"/>
              <w:ind w:left="0"/>
            </w:pPr>
            <w:r w:rsidRPr="008521EC">
              <w:t>Formato</w:t>
            </w:r>
          </w:p>
        </w:tc>
        <w:tc>
          <w:tcPr>
            <w:tcW w:w="8045" w:type="dxa"/>
          </w:tcPr>
          <w:p w:rsidR="00CD3C70" w:rsidRPr="008521EC" w:rsidRDefault="00D86815" w:rsidP="00CD3C70">
            <w:pPr>
              <w:pStyle w:val="Paragraphedeliste"/>
              <w:ind w:left="0"/>
            </w:pPr>
            <w:r>
              <w:t>Schema grafico</w:t>
            </w:r>
          </w:p>
        </w:tc>
      </w:tr>
    </w:tbl>
    <w:p w:rsidR="00CD3C70" w:rsidRPr="008521EC" w:rsidRDefault="00CD3C70" w:rsidP="00CD3C70">
      <w:pPr>
        <w:pStyle w:val="Paragraphedeliste"/>
        <w:spacing w:after="0"/>
      </w:pPr>
    </w:p>
    <w:p w:rsidR="006F2B5A" w:rsidRDefault="00CD3C70" w:rsidP="006F2B5A">
      <w:pPr>
        <w:pStyle w:val="Paragraphedeliste"/>
        <w:numPr>
          <w:ilvl w:val="0"/>
          <w:numId w:val="3"/>
        </w:numPr>
        <w:spacing w:after="0"/>
      </w:pPr>
      <w:r>
        <w:t>Video aziendali</w:t>
      </w:r>
      <w:r w:rsidR="006F2B5A" w:rsidRPr="008521EC">
        <w:t xml:space="preserve"> </w:t>
      </w:r>
      <w:r>
        <w:t>“</w:t>
      </w:r>
      <w:r w:rsidR="006F2B5A" w:rsidRPr="008521EC">
        <w:t>Pôle Emploi</w:t>
      </w:r>
      <w:r>
        <w:t>”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8045"/>
      </w:tblGrid>
      <w:tr w:rsidR="00CD3C70" w:rsidRPr="008521EC" w:rsidTr="00CD3C70">
        <w:tc>
          <w:tcPr>
            <w:tcW w:w="1089" w:type="dxa"/>
          </w:tcPr>
          <w:p w:rsidR="00CD3C70" w:rsidRPr="008521EC" w:rsidRDefault="00CD3C70" w:rsidP="00CD3C70">
            <w:pPr>
              <w:pStyle w:val="Paragraphedeliste"/>
              <w:ind w:left="0"/>
            </w:pPr>
            <w:r w:rsidRPr="008521EC">
              <w:t>Nome</w:t>
            </w:r>
          </w:p>
        </w:tc>
        <w:tc>
          <w:tcPr>
            <w:tcW w:w="8045" w:type="dxa"/>
          </w:tcPr>
          <w:p w:rsidR="00CD3C70" w:rsidRPr="004B668F" w:rsidRDefault="004B668F" w:rsidP="004B668F">
            <w:pPr>
              <w:pStyle w:val="Sansinterligne"/>
              <w:rPr>
                <w:rFonts w:asciiTheme="majorHAnsi" w:hAnsiTheme="majorHAnsi"/>
              </w:rPr>
            </w:pPr>
            <w:r w:rsidRPr="004B668F">
              <w:rPr>
                <w:rFonts w:asciiTheme="majorHAnsi" w:hAnsiTheme="majorHAnsi"/>
              </w:rPr>
              <w:t>Video aziendali “Pôle Emploi” - link</w:t>
            </w:r>
          </w:p>
        </w:tc>
      </w:tr>
      <w:tr w:rsidR="00CD3C70" w:rsidRPr="008521EC" w:rsidTr="00CD3C70">
        <w:tc>
          <w:tcPr>
            <w:tcW w:w="1089" w:type="dxa"/>
          </w:tcPr>
          <w:p w:rsidR="00CD3C70" w:rsidRPr="008521EC" w:rsidRDefault="00CD3C70" w:rsidP="00CD3C70">
            <w:pPr>
              <w:pStyle w:val="Paragraphedeliste"/>
              <w:ind w:left="0"/>
            </w:pPr>
            <w:r w:rsidRPr="008521EC">
              <w:t>Cos’è</w:t>
            </w:r>
          </w:p>
        </w:tc>
        <w:tc>
          <w:tcPr>
            <w:tcW w:w="8045" w:type="dxa"/>
          </w:tcPr>
          <w:p w:rsidR="00CD3C70" w:rsidRPr="008521EC" w:rsidRDefault="004B668F" w:rsidP="00CD3C70">
            <w:pPr>
              <w:pStyle w:val="Paragraphedeliste"/>
              <w:ind w:left="0"/>
            </w:pPr>
            <w:r>
              <w:t>Video dedicati ai futuri lavoratori per renderli consapevoli delle necessità del mercato del lavoro i</w:t>
            </w:r>
            <w:r w:rsidR="00CE7ED5">
              <w:t>n ambito di competenze tecniche</w:t>
            </w:r>
            <w:r>
              <w:t xml:space="preserve"> e non.</w:t>
            </w:r>
          </w:p>
        </w:tc>
      </w:tr>
      <w:tr w:rsidR="00CD3C70" w:rsidRPr="008521EC" w:rsidTr="00CD3C70">
        <w:tc>
          <w:tcPr>
            <w:tcW w:w="1089" w:type="dxa"/>
          </w:tcPr>
          <w:p w:rsidR="00CD3C70" w:rsidRPr="008521EC" w:rsidRDefault="00CD3C70" w:rsidP="00CD3C70">
            <w:pPr>
              <w:pStyle w:val="Paragraphedeliste"/>
              <w:ind w:left="0"/>
            </w:pPr>
            <w:r w:rsidRPr="008521EC">
              <w:t>Formato</w:t>
            </w:r>
          </w:p>
        </w:tc>
        <w:tc>
          <w:tcPr>
            <w:tcW w:w="8045" w:type="dxa"/>
          </w:tcPr>
          <w:p w:rsidR="00CD3C70" w:rsidRPr="008521EC" w:rsidRDefault="004B668F" w:rsidP="00CD3C70">
            <w:pPr>
              <w:pStyle w:val="Paragraphedeliste"/>
              <w:ind w:left="0"/>
            </w:pPr>
            <w:r>
              <w:t>Video - francesce</w:t>
            </w:r>
          </w:p>
        </w:tc>
      </w:tr>
    </w:tbl>
    <w:p w:rsidR="00CD3C70" w:rsidRPr="008521EC" w:rsidRDefault="00CD3C70" w:rsidP="00CD3C70">
      <w:pPr>
        <w:pStyle w:val="Paragraphedeliste"/>
        <w:spacing w:after="0"/>
      </w:pPr>
    </w:p>
    <w:p w:rsidR="00CD3C70" w:rsidRDefault="00CD3C70" w:rsidP="00CD3C70">
      <w:pPr>
        <w:spacing w:after="0"/>
        <w:rPr>
          <w:b/>
        </w:rPr>
      </w:pPr>
    </w:p>
    <w:p w:rsidR="00CD3C70" w:rsidRPr="00CD3C70" w:rsidRDefault="00CD3C70" w:rsidP="00CD3C70">
      <w:pPr>
        <w:spacing w:after="0"/>
        <w:rPr>
          <w:b/>
        </w:rPr>
      </w:pPr>
      <w:r w:rsidRPr="00CD3C70">
        <w:rPr>
          <w:b/>
        </w:rPr>
        <w:t xml:space="preserve">IO4: Strumenti “informatizzati” per l’osservazione e lo sviluppo dei SFC </w:t>
      </w:r>
    </w:p>
    <w:p w:rsidR="006F2B5A" w:rsidRDefault="001F787A" w:rsidP="001F787A">
      <w:pPr>
        <w:pStyle w:val="Paragraphedeliste"/>
        <w:numPr>
          <w:ilvl w:val="0"/>
          <w:numId w:val="5"/>
        </w:numPr>
        <w:spacing w:after="0"/>
      </w:pPr>
      <w:r w:rsidRPr="008521EC">
        <w:t xml:space="preserve">MOOC - </w:t>
      </w:r>
      <w:r w:rsidR="006F2B5A" w:rsidRPr="008521EC">
        <w:t>Radar d</w:t>
      </w:r>
      <w:r w:rsidR="00CD3C70">
        <w:t>I</w:t>
      </w:r>
      <w:r w:rsidR="006F2B5A" w:rsidRPr="008521EC">
        <w:t xml:space="preserve"> Boudreault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8045"/>
      </w:tblGrid>
      <w:tr w:rsidR="00CD3C70" w:rsidRPr="008521EC" w:rsidTr="00CD3C70">
        <w:tc>
          <w:tcPr>
            <w:tcW w:w="1089" w:type="dxa"/>
          </w:tcPr>
          <w:p w:rsidR="00CD3C70" w:rsidRPr="008521EC" w:rsidRDefault="00CD3C70" w:rsidP="00CD3C70">
            <w:pPr>
              <w:pStyle w:val="Paragraphedeliste"/>
              <w:ind w:left="0"/>
            </w:pPr>
            <w:r w:rsidRPr="008521EC">
              <w:t>Nome</w:t>
            </w:r>
          </w:p>
        </w:tc>
        <w:tc>
          <w:tcPr>
            <w:tcW w:w="8045" w:type="dxa"/>
          </w:tcPr>
          <w:p w:rsidR="00CD3C70" w:rsidRPr="004B668F" w:rsidRDefault="004B668F" w:rsidP="004B668F">
            <w:pPr>
              <w:pStyle w:val="Sansinterligne"/>
              <w:rPr>
                <w:rFonts w:asciiTheme="majorHAnsi" w:hAnsiTheme="majorHAnsi"/>
              </w:rPr>
            </w:pPr>
            <w:r w:rsidRPr="004B668F">
              <w:rPr>
                <w:rFonts w:asciiTheme="majorHAnsi" w:hAnsiTheme="majorHAnsi"/>
              </w:rPr>
              <w:t>MOOC - Radar d</w:t>
            </w:r>
            <w:r>
              <w:rPr>
                <w:rFonts w:asciiTheme="majorHAnsi" w:hAnsiTheme="majorHAnsi"/>
              </w:rPr>
              <w:t>i</w:t>
            </w:r>
            <w:r w:rsidRPr="004B668F">
              <w:rPr>
                <w:rFonts w:asciiTheme="majorHAnsi" w:hAnsiTheme="majorHAnsi"/>
              </w:rPr>
              <w:t xml:space="preserve"> Boudreault - link</w:t>
            </w:r>
          </w:p>
        </w:tc>
      </w:tr>
      <w:tr w:rsidR="00CD3C70" w:rsidRPr="008521EC" w:rsidTr="00CD3C70">
        <w:tc>
          <w:tcPr>
            <w:tcW w:w="1089" w:type="dxa"/>
          </w:tcPr>
          <w:p w:rsidR="00CD3C70" w:rsidRPr="008521EC" w:rsidRDefault="00CD3C70" w:rsidP="00CD3C70">
            <w:pPr>
              <w:pStyle w:val="Paragraphedeliste"/>
              <w:ind w:left="0"/>
            </w:pPr>
            <w:r w:rsidRPr="008521EC">
              <w:t>Cos’è</w:t>
            </w:r>
          </w:p>
        </w:tc>
        <w:tc>
          <w:tcPr>
            <w:tcW w:w="8045" w:type="dxa"/>
          </w:tcPr>
          <w:p w:rsidR="00CD3C70" w:rsidRPr="008521EC" w:rsidRDefault="0017591F" w:rsidP="008C2349">
            <w:pPr>
              <w:pStyle w:val="Paragraphedeliste"/>
              <w:ind w:left="0"/>
            </w:pPr>
            <w:r>
              <w:t>Versione informatizzata, disponibile on-line</w:t>
            </w:r>
            <w:r w:rsidR="00CE7ED5">
              <w:t>,</w:t>
            </w:r>
            <w:r>
              <w:t xml:space="preserve"> del Radar di Boudreault, strumento grafico per l’osservazione e autovalutazione di SFC.</w:t>
            </w:r>
          </w:p>
        </w:tc>
      </w:tr>
      <w:tr w:rsidR="00CD3C70" w:rsidRPr="008521EC" w:rsidTr="00CD3C70">
        <w:tc>
          <w:tcPr>
            <w:tcW w:w="1089" w:type="dxa"/>
          </w:tcPr>
          <w:p w:rsidR="00CD3C70" w:rsidRPr="008521EC" w:rsidRDefault="00CD3C70" w:rsidP="00CD3C70">
            <w:pPr>
              <w:pStyle w:val="Paragraphedeliste"/>
              <w:ind w:left="0"/>
            </w:pPr>
            <w:r w:rsidRPr="008521EC">
              <w:t>Formato</w:t>
            </w:r>
          </w:p>
        </w:tc>
        <w:tc>
          <w:tcPr>
            <w:tcW w:w="8045" w:type="dxa"/>
          </w:tcPr>
          <w:p w:rsidR="00CD3C70" w:rsidRPr="008521EC" w:rsidRDefault="00CD3C70" w:rsidP="00CD3C70">
            <w:pPr>
              <w:pStyle w:val="Paragraphedeliste"/>
              <w:ind w:left="0"/>
            </w:pPr>
            <w:r>
              <w:t>Strumento informatizzato on-line</w:t>
            </w:r>
          </w:p>
        </w:tc>
      </w:tr>
    </w:tbl>
    <w:p w:rsidR="00CD3C70" w:rsidRDefault="00CD3C70" w:rsidP="00CD3C70">
      <w:pPr>
        <w:pStyle w:val="Paragraphedeliste"/>
        <w:spacing w:after="0"/>
      </w:pPr>
    </w:p>
    <w:p w:rsidR="00CD3C70" w:rsidRPr="008521EC" w:rsidRDefault="00CD3C70" w:rsidP="00CD3C70">
      <w:pPr>
        <w:pStyle w:val="Paragraphedeliste"/>
        <w:spacing w:after="0"/>
      </w:pPr>
    </w:p>
    <w:p w:rsidR="006F2B5A" w:rsidRDefault="006F2B5A" w:rsidP="006F2B5A">
      <w:pPr>
        <w:spacing w:after="0"/>
        <w:rPr>
          <w:b/>
        </w:rPr>
      </w:pPr>
      <w:r w:rsidRPr="008521EC">
        <w:rPr>
          <w:b/>
        </w:rPr>
        <w:t>IO6</w:t>
      </w:r>
      <w:r w:rsidR="003D0F69" w:rsidRPr="008521EC">
        <w:rPr>
          <w:b/>
        </w:rPr>
        <w:t xml:space="preserve">: </w:t>
      </w:r>
      <w:r w:rsidR="00CD3C70">
        <w:rPr>
          <w:b/>
        </w:rPr>
        <w:t>M</w:t>
      </w:r>
      <w:r w:rsidR="00CD3C70" w:rsidRPr="00CD3C70">
        <w:rPr>
          <w:b/>
        </w:rPr>
        <w:t xml:space="preserve">etodologia per l'integrazione </w:t>
      </w:r>
      <w:r w:rsidR="00CD3C70">
        <w:rPr>
          <w:b/>
        </w:rPr>
        <w:t>dei SFC</w:t>
      </w:r>
      <w:r w:rsidR="00CD3C70" w:rsidRPr="00CD3C70">
        <w:rPr>
          <w:b/>
        </w:rPr>
        <w:t xml:space="preserve"> con le attività identificate nei quadri di formazione e valutazione</w:t>
      </w:r>
    </w:p>
    <w:p w:rsidR="00CD3C70" w:rsidRPr="008521EC" w:rsidRDefault="00CD3C70" w:rsidP="006F2B5A">
      <w:pPr>
        <w:spacing w:after="0"/>
        <w:rPr>
          <w:b/>
        </w:rPr>
      </w:pPr>
    </w:p>
    <w:p w:rsidR="005C2D04" w:rsidRDefault="005C2D04" w:rsidP="005C2D04">
      <w:pPr>
        <w:pStyle w:val="Paragraphedeliste"/>
        <w:numPr>
          <w:ilvl w:val="0"/>
          <w:numId w:val="3"/>
        </w:numPr>
        <w:spacing w:after="0"/>
      </w:pPr>
      <w:r w:rsidRPr="008521EC">
        <w:t>Radar d</w:t>
      </w:r>
      <w:r>
        <w:t>I</w:t>
      </w:r>
      <w:r w:rsidRPr="008521EC">
        <w:t xml:space="preserve"> Boudreault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8045"/>
      </w:tblGrid>
      <w:tr w:rsidR="005C2D04" w:rsidRPr="008521EC" w:rsidTr="00541A33">
        <w:tc>
          <w:tcPr>
            <w:tcW w:w="1089" w:type="dxa"/>
          </w:tcPr>
          <w:p w:rsidR="005C2D04" w:rsidRPr="008521EC" w:rsidRDefault="005C2D04" w:rsidP="00541A33">
            <w:pPr>
              <w:pStyle w:val="Paragraphedeliste"/>
              <w:ind w:left="0"/>
            </w:pPr>
            <w:r w:rsidRPr="008521EC">
              <w:t>Nome</w:t>
            </w:r>
          </w:p>
        </w:tc>
        <w:tc>
          <w:tcPr>
            <w:tcW w:w="8045" w:type="dxa"/>
          </w:tcPr>
          <w:p w:rsidR="005C2D04" w:rsidRPr="005C2D04" w:rsidRDefault="005C2D04" w:rsidP="00541A33">
            <w:pPr>
              <w:pStyle w:val="Sansinterligne"/>
              <w:rPr>
                <w:rFonts w:ascii="Calibri" w:hAnsi="Calibri"/>
                <w:sz w:val="24"/>
              </w:rPr>
            </w:pPr>
            <w:r w:rsidRPr="005C2D04">
              <w:rPr>
                <w:rFonts w:ascii="Calibri" w:hAnsi="Calibri"/>
                <w:sz w:val="24"/>
              </w:rPr>
              <w:t>Radar dI Boudreault</w:t>
            </w:r>
            <w:r w:rsidR="00792279">
              <w:rPr>
                <w:rFonts w:ascii="Calibri" w:hAnsi="Calibri"/>
                <w:sz w:val="24"/>
              </w:rPr>
              <w:t xml:space="preserve"> - link</w:t>
            </w:r>
          </w:p>
        </w:tc>
      </w:tr>
      <w:tr w:rsidR="005C2D04" w:rsidRPr="008521EC" w:rsidTr="00541A33">
        <w:tc>
          <w:tcPr>
            <w:tcW w:w="1089" w:type="dxa"/>
          </w:tcPr>
          <w:p w:rsidR="005C2D04" w:rsidRPr="008521EC" w:rsidRDefault="005C2D04" w:rsidP="00541A33">
            <w:pPr>
              <w:pStyle w:val="Paragraphedeliste"/>
              <w:ind w:left="0"/>
            </w:pPr>
            <w:r w:rsidRPr="008521EC">
              <w:t>Cos’è</w:t>
            </w:r>
          </w:p>
        </w:tc>
        <w:tc>
          <w:tcPr>
            <w:tcW w:w="8045" w:type="dxa"/>
          </w:tcPr>
          <w:p w:rsidR="005C2D04" w:rsidRPr="008521EC" w:rsidRDefault="005C2D04" w:rsidP="00541A33">
            <w:pPr>
              <w:pStyle w:val="Paragraphedeliste"/>
              <w:ind w:left="0"/>
            </w:pPr>
            <w:r>
              <w:t>Strumento per l’autovalutazione e osservazione dei SFC in ambito formativo</w:t>
            </w:r>
          </w:p>
        </w:tc>
      </w:tr>
      <w:tr w:rsidR="005C2D04" w:rsidRPr="008521EC" w:rsidTr="00541A33">
        <w:tc>
          <w:tcPr>
            <w:tcW w:w="1089" w:type="dxa"/>
          </w:tcPr>
          <w:p w:rsidR="005C2D04" w:rsidRPr="008521EC" w:rsidRDefault="005C2D04" w:rsidP="00541A33">
            <w:pPr>
              <w:pStyle w:val="Paragraphedeliste"/>
              <w:ind w:left="0"/>
            </w:pPr>
            <w:r w:rsidRPr="008521EC">
              <w:t>Formato</w:t>
            </w:r>
          </w:p>
        </w:tc>
        <w:tc>
          <w:tcPr>
            <w:tcW w:w="8045" w:type="dxa"/>
          </w:tcPr>
          <w:p w:rsidR="005C2D04" w:rsidRPr="008521EC" w:rsidRDefault="005C2D04" w:rsidP="00541A33">
            <w:pPr>
              <w:pStyle w:val="Paragraphedeliste"/>
              <w:ind w:left="0"/>
            </w:pPr>
            <w:r>
              <w:t>Schema grafico</w:t>
            </w:r>
          </w:p>
        </w:tc>
      </w:tr>
    </w:tbl>
    <w:p w:rsidR="005C2D04" w:rsidRDefault="005C2D04" w:rsidP="005C2D04">
      <w:pPr>
        <w:pStyle w:val="Paragraphedeliste"/>
        <w:spacing w:after="0"/>
      </w:pPr>
    </w:p>
    <w:p w:rsidR="001F787A" w:rsidRDefault="00CD3C70" w:rsidP="001F787A">
      <w:pPr>
        <w:pStyle w:val="Paragraphedeliste"/>
        <w:numPr>
          <w:ilvl w:val="0"/>
          <w:numId w:val="4"/>
        </w:numPr>
        <w:spacing w:after="0"/>
      </w:pPr>
      <w:r>
        <w:t>Schede pedagogiche per la creazione di indicatori osservabili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8045"/>
      </w:tblGrid>
      <w:tr w:rsidR="00CD3C70" w:rsidRPr="008521EC" w:rsidTr="00CD3C70">
        <w:tc>
          <w:tcPr>
            <w:tcW w:w="1089" w:type="dxa"/>
          </w:tcPr>
          <w:p w:rsidR="00CD3C70" w:rsidRPr="008521EC" w:rsidRDefault="00CD3C70" w:rsidP="00CD3C70">
            <w:pPr>
              <w:pStyle w:val="Paragraphedeliste"/>
              <w:ind w:left="0"/>
            </w:pPr>
            <w:r w:rsidRPr="008521EC">
              <w:t>Nome</w:t>
            </w:r>
          </w:p>
        </w:tc>
        <w:tc>
          <w:tcPr>
            <w:tcW w:w="8045" w:type="dxa"/>
          </w:tcPr>
          <w:p w:rsidR="00CD3C70" w:rsidRPr="00CE3660" w:rsidRDefault="00CE3660" w:rsidP="00CE3660">
            <w:pPr>
              <w:pStyle w:val="Sansinterligne"/>
              <w:rPr>
                <w:rFonts w:asciiTheme="majorHAnsi" w:hAnsiTheme="majorHAnsi"/>
              </w:rPr>
            </w:pPr>
            <w:r w:rsidRPr="00CE3660">
              <w:rPr>
                <w:rFonts w:asciiTheme="majorHAnsi" w:hAnsiTheme="majorHAnsi"/>
              </w:rPr>
              <w:t>Schede pedagogiche per la creazione di indicatori osservabili - link</w:t>
            </w:r>
          </w:p>
        </w:tc>
      </w:tr>
      <w:tr w:rsidR="00CD3C70" w:rsidRPr="008521EC" w:rsidTr="00CD3C70">
        <w:tc>
          <w:tcPr>
            <w:tcW w:w="1089" w:type="dxa"/>
          </w:tcPr>
          <w:p w:rsidR="00CD3C70" w:rsidRPr="008521EC" w:rsidRDefault="00CD3C70" w:rsidP="00CD3C70">
            <w:pPr>
              <w:pStyle w:val="Paragraphedeliste"/>
              <w:ind w:left="0"/>
            </w:pPr>
            <w:r w:rsidRPr="008521EC">
              <w:t>Cos’è</w:t>
            </w:r>
          </w:p>
        </w:tc>
        <w:tc>
          <w:tcPr>
            <w:tcW w:w="8045" w:type="dxa"/>
          </w:tcPr>
          <w:p w:rsidR="00CD3C70" w:rsidRPr="008521EC" w:rsidRDefault="00BA135D" w:rsidP="00BA135D">
            <w:pPr>
              <w:pStyle w:val="Paragraphedeliste"/>
              <w:ind w:left="0"/>
            </w:pPr>
            <w:r>
              <w:t>Strumenti per realizzare attività che portino alla luce specifici indicatori nell’ambito dell’identificazione dei SFC fondamentali in una determinata professione</w:t>
            </w:r>
          </w:p>
        </w:tc>
      </w:tr>
      <w:tr w:rsidR="00CD3C70" w:rsidRPr="008521EC" w:rsidTr="00CD3C70">
        <w:tc>
          <w:tcPr>
            <w:tcW w:w="1089" w:type="dxa"/>
          </w:tcPr>
          <w:p w:rsidR="00CD3C70" w:rsidRPr="008521EC" w:rsidRDefault="00CD3C70" w:rsidP="00CD3C70">
            <w:pPr>
              <w:pStyle w:val="Paragraphedeliste"/>
              <w:ind w:left="0"/>
            </w:pPr>
            <w:r w:rsidRPr="008521EC">
              <w:t>Formato</w:t>
            </w:r>
          </w:p>
        </w:tc>
        <w:tc>
          <w:tcPr>
            <w:tcW w:w="8045" w:type="dxa"/>
          </w:tcPr>
          <w:p w:rsidR="00CD3C70" w:rsidRPr="008521EC" w:rsidRDefault="00CE3660" w:rsidP="00CD3C70">
            <w:pPr>
              <w:pStyle w:val="Paragraphedeliste"/>
              <w:ind w:left="0"/>
            </w:pPr>
            <w:r>
              <w:t>Schede</w:t>
            </w:r>
            <w:r w:rsidR="00DC1B70">
              <w:t xml:space="preserve"> ed esempi per alcuni mestieri</w:t>
            </w:r>
          </w:p>
        </w:tc>
      </w:tr>
    </w:tbl>
    <w:p w:rsidR="00CD3C70" w:rsidRPr="008521EC" w:rsidRDefault="00CD3C70" w:rsidP="00CD3C70">
      <w:pPr>
        <w:pStyle w:val="Paragraphedeliste"/>
        <w:spacing w:after="0"/>
      </w:pPr>
    </w:p>
    <w:p w:rsidR="006F2B5A" w:rsidRDefault="00CD3C70" w:rsidP="001F787A">
      <w:pPr>
        <w:pStyle w:val="Paragraphedeliste"/>
        <w:numPr>
          <w:ilvl w:val="0"/>
          <w:numId w:val="4"/>
        </w:numPr>
        <w:spacing w:after="0"/>
      </w:pPr>
      <w:r>
        <w:t>Metodologia del progetto</w:t>
      </w:r>
      <w:r w:rsidR="006F2B5A" w:rsidRPr="008521EC">
        <w:t xml:space="preserve"> OPC-SFC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8045"/>
      </w:tblGrid>
      <w:tr w:rsidR="00CD3C70" w:rsidRPr="008521EC" w:rsidTr="00CD3C70">
        <w:tc>
          <w:tcPr>
            <w:tcW w:w="1089" w:type="dxa"/>
          </w:tcPr>
          <w:p w:rsidR="00CD3C70" w:rsidRPr="008521EC" w:rsidRDefault="00CD3C70" w:rsidP="00CD3C70">
            <w:pPr>
              <w:pStyle w:val="Paragraphedeliste"/>
              <w:ind w:left="0"/>
            </w:pPr>
            <w:r w:rsidRPr="008521EC">
              <w:t>Nome</w:t>
            </w:r>
          </w:p>
        </w:tc>
        <w:tc>
          <w:tcPr>
            <w:tcW w:w="8045" w:type="dxa"/>
          </w:tcPr>
          <w:p w:rsidR="00CD3C70" w:rsidRPr="008521EC" w:rsidRDefault="000856B0" w:rsidP="000856B0">
            <w:r>
              <w:t>Metodologia del progetto</w:t>
            </w:r>
            <w:r w:rsidRPr="008521EC">
              <w:t xml:space="preserve"> OPC-SFC</w:t>
            </w:r>
            <w:r>
              <w:t xml:space="preserve"> - link</w:t>
            </w:r>
          </w:p>
        </w:tc>
      </w:tr>
      <w:tr w:rsidR="00CD3C70" w:rsidRPr="008521EC" w:rsidTr="00CD3C70">
        <w:tc>
          <w:tcPr>
            <w:tcW w:w="1089" w:type="dxa"/>
          </w:tcPr>
          <w:p w:rsidR="00CD3C70" w:rsidRPr="008521EC" w:rsidRDefault="00CD3C70" w:rsidP="00CD3C70">
            <w:pPr>
              <w:pStyle w:val="Paragraphedeliste"/>
              <w:ind w:left="0"/>
            </w:pPr>
            <w:r w:rsidRPr="008521EC">
              <w:t>Cos’è</w:t>
            </w:r>
          </w:p>
        </w:tc>
        <w:tc>
          <w:tcPr>
            <w:tcW w:w="8045" w:type="dxa"/>
          </w:tcPr>
          <w:p w:rsidR="00CD3C70" w:rsidRPr="008521EC" w:rsidRDefault="000856B0" w:rsidP="000856B0">
            <w:pPr>
              <w:pStyle w:val="Paragraphedeliste"/>
              <w:ind w:left="0"/>
            </w:pPr>
            <w:r>
              <w:t xml:space="preserve">Rappresentazione schematica del metodo OPC-SFC per l’integrazione dei SFC in </w:t>
            </w:r>
            <w:r>
              <w:lastRenderedPageBreak/>
              <w:t>un processo formativo</w:t>
            </w:r>
          </w:p>
        </w:tc>
      </w:tr>
      <w:tr w:rsidR="00CD3C70" w:rsidRPr="008521EC" w:rsidTr="00CD3C70">
        <w:tc>
          <w:tcPr>
            <w:tcW w:w="1089" w:type="dxa"/>
          </w:tcPr>
          <w:p w:rsidR="00CD3C70" w:rsidRPr="008521EC" w:rsidRDefault="00CD3C70" w:rsidP="00CD3C70">
            <w:pPr>
              <w:pStyle w:val="Paragraphedeliste"/>
              <w:ind w:left="0"/>
            </w:pPr>
            <w:r w:rsidRPr="008521EC">
              <w:lastRenderedPageBreak/>
              <w:t>Formato</w:t>
            </w:r>
          </w:p>
        </w:tc>
        <w:tc>
          <w:tcPr>
            <w:tcW w:w="8045" w:type="dxa"/>
          </w:tcPr>
          <w:p w:rsidR="00CD3C70" w:rsidRPr="008521EC" w:rsidRDefault="000856B0" w:rsidP="00CD3C70">
            <w:pPr>
              <w:pStyle w:val="Paragraphedeliste"/>
              <w:ind w:left="0"/>
            </w:pPr>
            <w:r>
              <w:t>Immagine / schema</w:t>
            </w:r>
          </w:p>
        </w:tc>
      </w:tr>
    </w:tbl>
    <w:p w:rsidR="00CD3C70" w:rsidRPr="008521EC" w:rsidRDefault="00CD3C70" w:rsidP="00CD3C70">
      <w:pPr>
        <w:pStyle w:val="Paragraphedeliste"/>
        <w:spacing w:after="0"/>
      </w:pPr>
    </w:p>
    <w:p w:rsidR="00CD3C70" w:rsidRPr="008521EC" w:rsidRDefault="00CD3C70" w:rsidP="00CD3C70">
      <w:pPr>
        <w:pStyle w:val="Paragraphedeliste"/>
        <w:numPr>
          <w:ilvl w:val="0"/>
          <w:numId w:val="4"/>
        </w:numPr>
        <w:spacing w:after="0"/>
      </w:pPr>
      <w:r w:rsidRPr="008521EC">
        <w:t>«Shopping List»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8045"/>
      </w:tblGrid>
      <w:tr w:rsidR="00CD3C70" w:rsidRPr="008521EC" w:rsidTr="00CD3C70">
        <w:tc>
          <w:tcPr>
            <w:tcW w:w="1089" w:type="dxa"/>
          </w:tcPr>
          <w:p w:rsidR="00CD3C70" w:rsidRPr="008521EC" w:rsidRDefault="00CD3C70" w:rsidP="00CD3C70">
            <w:pPr>
              <w:pStyle w:val="Paragraphedeliste"/>
              <w:ind w:left="0"/>
            </w:pPr>
            <w:r w:rsidRPr="008521EC">
              <w:t>Nome</w:t>
            </w:r>
          </w:p>
        </w:tc>
        <w:tc>
          <w:tcPr>
            <w:tcW w:w="8045" w:type="dxa"/>
          </w:tcPr>
          <w:p w:rsidR="00CD3C70" w:rsidRPr="008521EC" w:rsidRDefault="00CD3C70" w:rsidP="00CD3C70">
            <w:r w:rsidRPr="008521EC">
              <w:t>«Shopping List»</w:t>
            </w:r>
            <w:r>
              <w:t xml:space="preserve"> - link</w:t>
            </w:r>
          </w:p>
        </w:tc>
      </w:tr>
      <w:tr w:rsidR="00CD3C70" w:rsidRPr="008521EC" w:rsidTr="00CD3C70">
        <w:tc>
          <w:tcPr>
            <w:tcW w:w="1089" w:type="dxa"/>
          </w:tcPr>
          <w:p w:rsidR="00CD3C70" w:rsidRPr="008521EC" w:rsidRDefault="00CD3C70" w:rsidP="00CD3C70">
            <w:pPr>
              <w:pStyle w:val="Paragraphedeliste"/>
              <w:ind w:left="0"/>
            </w:pPr>
            <w:r w:rsidRPr="008521EC">
              <w:t>Cos’è</w:t>
            </w:r>
          </w:p>
        </w:tc>
        <w:tc>
          <w:tcPr>
            <w:tcW w:w="8045" w:type="dxa"/>
          </w:tcPr>
          <w:p w:rsidR="00CD3C70" w:rsidRDefault="00CD3C70" w:rsidP="00CD3C70">
            <w:pPr>
              <w:pStyle w:val="Paragraphedeliste"/>
              <w:ind w:left="0"/>
            </w:pPr>
            <w:r>
              <w:t>Una lista con la definizione dei 27 saper fare comportamentali identificati.</w:t>
            </w:r>
          </w:p>
          <w:p w:rsidR="00CD3C70" w:rsidRPr="008521EC" w:rsidRDefault="00CD3C70" w:rsidP="00CE7ED5">
            <w:pPr>
              <w:pStyle w:val="Paragraphedeliste"/>
              <w:ind w:left="0"/>
            </w:pPr>
            <w:r>
              <w:t>La lista è uno dei punti di partenza per l’identificazione del percorso formativo da intraprendere (</w:t>
            </w:r>
            <w:r w:rsidR="00CE7ED5">
              <w:t>Q</w:t>
            </w:r>
            <w:r w:rsidRPr="00CE7ED5">
              <w:rPr>
                <w:vanish/>
              </w:rPr>
              <w:t>q</w:t>
            </w:r>
            <w:r>
              <w:t xml:space="preserve">uali sono i saper fare comportamentali fondamentali nei diversi mestieri? </w:t>
            </w:r>
            <w:r w:rsidR="00CE7ED5">
              <w:t>Q</w:t>
            </w:r>
            <w:r>
              <w:t xml:space="preserve">uali approfondire? </w:t>
            </w:r>
            <w:r w:rsidR="00CE7ED5">
              <w:t>C</w:t>
            </w:r>
            <w:r>
              <w:t>ome sono declinati nel mestiere in oggetto? ecc.)</w:t>
            </w:r>
          </w:p>
        </w:tc>
      </w:tr>
      <w:tr w:rsidR="00CD3C70" w:rsidRPr="008521EC" w:rsidTr="00CD3C70">
        <w:tc>
          <w:tcPr>
            <w:tcW w:w="1089" w:type="dxa"/>
          </w:tcPr>
          <w:p w:rsidR="00CD3C70" w:rsidRPr="008521EC" w:rsidRDefault="00CD3C70" w:rsidP="00CD3C70">
            <w:pPr>
              <w:pStyle w:val="Paragraphedeliste"/>
              <w:ind w:left="0"/>
            </w:pPr>
            <w:r w:rsidRPr="008521EC">
              <w:t>Formato</w:t>
            </w:r>
          </w:p>
        </w:tc>
        <w:tc>
          <w:tcPr>
            <w:tcW w:w="8045" w:type="dxa"/>
          </w:tcPr>
          <w:p w:rsidR="00CD3C70" w:rsidRPr="008521EC" w:rsidRDefault="00CD3C70" w:rsidP="00CD3C70">
            <w:pPr>
              <w:pStyle w:val="Paragraphedeliste"/>
              <w:ind w:left="0"/>
            </w:pPr>
            <w:r w:rsidRPr="008521EC">
              <w:t>Scheda</w:t>
            </w:r>
          </w:p>
        </w:tc>
      </w:tr>
    </w:tbl>
    <w:p w:rsidR="00CD3C70" w:rsidRPr="008521EC" w:rsidRDefault="00CD3C70" w:rsidP="00CD3C70">
      <w:pPr>
        <w:pStyle w:val="Paragraphedeliste"/>
        <w:spacing w:after="0"/>
      </w:pPr>
    </w:p>
    <w:p w:rsidR="006F2B5A" w:rsidRPr="008521EC" w:rsidRDefault="00CD3C70" w:rsidP="001F787A">
      <w:pPr>
        <w:pStyle w:val="Paragraphedeliste"/>
        <w:numPr>
          <w:ilvl w:val="0"/>
          <w:numId w:val="4"/>
        </w:numPr>
        <w:spacing w:after="0"/>
      </w:pPr>
      <w:r>
        <w:t>Griglie d’osservazione e di autovalutazione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8045"/>
      </w:tblGrid>
      <w:tr w:rsidR="00CD3C70" w:rsidRPr="008521EC" w:rsidTr="00CD3C70">
        <w:tc>
          <w:tcPr>
            <w:tcW w:w="1089" w:type="dxa"/>
          </w:tcPr>
          <w:p w:rsidR="00CD3C70" w:rsidRPr="008521EC" w:rsidRDefault="00CD3C70" w:rsidP="00CD3C70">
            <w:pPr>
              <w:pStyle w:val="Paragraphedeliste"/>
              <w:ind w:left="0"/>
            </w:pPr>
            <w:r w:rsidRPr="008521EC">
              <w:t>Nome</w:t>
            </w:r>
          </w:p>
        </w:tc>
        <w:tc>
          <w:tcPr>
            <w:tcW w:w="8045" w:type="dxa"/>
          </w:tcPr>
          <w:p w:rsidR="00CD3C70" w:rsidRPr="00CE3660" w:rsidRDefault="00CE3660" w:rsidP="00CE3660">
            <w:pPr>
              <w:pStyle w:val="Sansinterligne"/>
              <w:rPr>
                <w:rFonts w:asciiTheme="majorHAnsi" w:hAnsiTheme="majorHAnsi"/>
              </w:rPr>
            </w:pPr>
            <w:r w:rsidRPr="00CE3660">
              <w:rPr>
                <w:rFonts w:asciiTheme="majorHAnsi" w:hAnsiTheme="majorHAnsi"/>
              </w:rPr>
              <w:t>Griglie d’osservazione e di autovalutazione</w:t>
            </w:r>
            <w:r>
              <w:rPr>
                <w:rFonts w:asciiTheme="majorHAnsi" w:hAnsiTheme="majorHAnsi"/>
              </w:rPr>
              <w:t xml:space="preserve"> - link</w:t>
            </w:r>
          </w:p>
        </w:tc>
      </w:tr>
      <w:tr w:rsidR="00CD3C70" w:rsidRPr="008521EC" w:rsidTr="00CD3C70">
        <w:tc>
          <w:tcPr>
            <w:tcW w:w="1089" w:type="dxa"/>
          </w:tcPr>
          <w:p w:rsidR="00CD3C70" w:rsidRPr="008521EC" w:rsidRDefault="00CD3C70" w:rsidP="00CD3C70">
            <w:pPr>
              <w:pStyle w:val="Paragraphedeliste"/>
              <w:ind w:left="0"/>
            </w:pPr>
            <w:r w:rsidRPr="008521EC">
              <w:t>Cos’è</w:t>
            </w:r>
          </w:p>
        </w:tc>
        <w:tc>
          <w:tcPr>
            <w:tcW w:w="8045" w:type="dxa"/>
          </w:tcPr>
          <w:p w:rsidR="00CD3C70" w:rsidRPr="008521EC" w:rsidRDefault="007B5F3F" w:rsidP="00CD3C70">
            <w:pPr>
              <w:pStyle w:val="Paragraphedeliste"/>
              <w:ind w:left="0"/>
            </w:pPr>
            <w:r>
              <w:t>Griglie di autovalutazione sugli SFC specifiche per i differenti mestieri.</w:t>
            </w:r>
          </w:p>
        </w:tc>
      </w:tr>
      <w:tr w:rsidR="00CD3C70" w:rsidRPr="008521EC" w:rsidTr="00CD3C70">
        <w:tc>
          <w:tcPr>
            <w:tcW w:w="1089" w:type="dxa"/>
          </w:tcPr>
          <w:p w:rsidR="00CD3C70" w:rsidRPr="008521EC" w:rsidRDefault="00CD3C70" w:rsidP="00CD3C70">
            <w:pPr>
              <w:pStyle w:val="Paragraphedeliste"/>
              <w:ind w:left="0"/>
            </w:pPr>
            <w:r w:rsidRPr="008521EC">
              <w:t>Formato</w:t>
            </w:r>
          </w:p>
        </w:tc>
        <w:tc>
          <w:tcPr>
            <w:tcW w:w="8045" w:type="dxa"/>
          </w:tcPr>
          <w:p w:rsidR="00CD3C70" w:rsidRPr="008521EC" w:rsidRDefault="00CE3660" w:rsidP="00CD3C70">
            <w:pPr>
              <w:pStyle w:val="Paragraphedeliste"/>
              <w:ind w:left="0"/>
            </w:pPr>
            <w:r>
              <w:t>Grigl</w:t>
            </w:r>
            <w:r w:rsidR="007B5F3F">
              <w:t>ie word</w:t>
            </w:r>
          </w:p>
        </w:tc>
      </w:tr>
    </w:tbl>
    <w:p w:rsidR="006F2B5A" w:rsidRPr="008521EC" w:rsidRDefault="006F2B5A" w:rsidP="00CD3C70">
      <w:pPr>
        <w:pStyle w:val="Paragraphedeliste"/>
        <w:spacing w:after="0"/>
      </w:pPr>
    </w:p>
    <w:p w:rsidR="00CD3C70" w:rsidRPr="008521EC" w:rsidRDefault="00CD3C70" w:rsidP="00CD3C70">
      <w:pPr>
        <w:pStyle w:val="Paragraphedeliste"/>
        <w:numPr>
          <w:ilvl w:val="0"/>
          <w:numId w:val="2"/>
        </w:numPr>
        <w:spacing w:after="0"/>
      </w:pPr>
      <w:r>
        <w:t>Guida metodologica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8045"/>
      </w:tblGrid>
      <w:tr w:rsidR="00CD3C70" w:rsidRPr="008521EC" w:rsidTr="00CD3C70">
        <w:tc>
          <w:tcPr>
            <w:tcW w:w="1089" w:type="dxa"/>
          </w:tcPr>
          <w:p w:rsidR="00CD3C70" w:rsidRPr="008521EC" w:rsidRDefault="00CD3C70" w:rsidP="00CD3C70">
            <w:pPr>
              <w:pStyle w:val="Paragraphedeliste"/>
              <w:ind w:left="0"/>
            </w:pPr>
            <w:r w:rsidRPr="008521EC">
              <w:t>Nome</w:t>
            </w:r>
          </w:p>
        </w:tc>
        <w:tc>
          <w:tcPr>
            <w:tcW w:w="8045" w:type="dxa"/>
          </w:tcPr>
          <w:p w:rsidR="00CD3C70" w:rsidRPr="008521EC" w:rsidRDefault="00CD3C70" w:rsidP="00CD3C70">
            <w:r>
              <w:t>Guida metodologica - link</w:t>
            </w:r>
          </w:p>
        </w:tc>
      </w:tr>
      <w:tr w:rsidR="00CD3C70" w:rsidRPr="008521EC" w:rsidTr="00CD3C70">
        <w:tc>
          <w:tcPr>
            <w:tcW w:w="1089" w:type="dxa"/>
          </w:tcPr>
          <w:p w:rsidR="00CD3C70" w:rsidRPr="008521EC" w:rsidRDefault="00CD3C70" w:rsidP="00CD3C70">
            <w:pPr>
              <w:pStyle w:val="Paragraphedeliste"/>
              <w:ind w:left="0"/>
            </w:pPr>
            <w:r w:rsidRPr="008521EC">
              <w:t>Cos’è</w:t>
            </w:r>
          </w:p>
        </w:tc>
        <w:tc>
          <w:tcPr>
            <w:tcW w:w="8045" w:type="dxa"/>
          </w:tcPr>
          <w:p w:rsidR="00CD3C70" w:rsidRPr="008521EC" w:rsidRDefault="00CD3C70" w:rsidP="00CD3C70">
            <w:pPr>
              <w:pStyle w:val="Paragraphedeliste"/>
              <w:ind w:left="0"/>
            </w:pPr>
            <w:r>
              <w:t xml:space="preserve">Guida pratica per fornire ai formatori gli strumenti per passare all’insegnamento </w:t>
            </w:r>
            <w:r w:rsidR="00CB7DFD">
              <w:t xml:space="preserve">pratico </w:t>
            </w:r>
            <w:r>
              <w:t>dei saper fare comportamentali. Comprende sezioni specifiche dedicate a: definire cosa siano i saper fare comportamentali; mettere a disposizione una lista di strumenti; come applicare i differenti strumenti nell’attività pedagogica.</w:t>
            </w:r>
          </w:p>
        </w:tc>
      </w:tr>
      <w:tr w:rsidR="00CD3C70" w:rsidRPr="008521EC" w:rsidTr="00CD3C70">
        <w:tc>
          <w:tcPr>
            <w:tcW w:w="1089" w:type="dxa"/>
          </w:tcPr>
          <w:p w:rsidR="00CD3C70" w:rsidRPr="008521EC" w:rsidRDefault="00CD3C70" w:rsidP="00CD3C70">
            <w:pPr>
              <w:pStyle w:val="Paragraphedeliste"/>
              <w:ind w:left="0"/>
            </w:pPr>
            <w:r w:rsidRPr="008521EC">
              <w:t>Formato</w:t>
            </w:r>
          </w:p>
        </w:tc>
        <w:tc>
          <w:tcPr>
            <w:tcW w:w="8045" w:type="dxa"/>
          </w:tcPr>
          <w:p w:rsidR="00CD3C70" w:rsidRPr="008521EC" w:rsidRDefault="00CD3C70" w:rsidP="00CD3C70">
            <w:pPr>
              <w:pStyle w:val="Paragraphedeliste"/>
              <w:ind w:left="0"/>
            </w:pPr>
            <w:r w:rsidRPr="008521EC">
              <w:t>Manuale metodologico scaricabile in pdf.</w:t>
            </w:r>
          </w:p>
        </w:tc>
      </w:tr>
    </w:tbl>
    <w:p w:rsidR="00CD3C70" w:rsidRPr="008521EC" w:rsidRDefault="00CD3C70" w:rsidP="00CD3C70">
      <w:pPr>
        <w:pStyle w:val="Paragraphedeliste"/>
        <w:spacing w:after="0"/>
      </w:pPr>
    </w:p>
    <w:p w:rsidR="006F2B5A" w:rsidRPr="008521EC" w:rsidRDefault="006F2B5A" w:rsidP="006F2B5A">
      <w:pPr>
        <w:spacing w:after="0"/>
        <w:rPr>
          <w:b/>
        </w:rPr>
      </w:pPr>
    </w:p>
    <w:p w:rsidR="00FC37CE" w:rsidRPr="008521EC" w:rsidRDefault="00342929" w:rsidP="00B36DEC">
      <w:pPr>
        <w:pStyle w:val="Titre2"/>
        <w:rPr>
          <w:i/>
          <w:color w:val="4F81BD" w:themeColor="accent1"/>
        </w:rPr>
      </w:pPr>
      <w:bookmarkStart w:id="6" w:name="_Toc520718578"/>
      <w:r w:rsidRPr="008521EC">
        <w:rPr>
          <w:i/>
          <w:color w:val="4F81BD" w:themeColor="accent1"/>
        </w:rPr>
        <w:t>2</w:t>
      </w:r>
      <w:r w:rsidR="00B36DEC" w:rsidRPr="008521EC">
        <w:rPr>
          <w:i/>
          <w:color w:val="4F81BD" w:themeColor="accent1"/>
        </w:rPr>
        <w:t>.3</w:t>
      </w:r>
      <w:r w:rsidR="006F2B5A" w:rsidRPr="008521EC">
        <w:rPr>
          <w:i/>
          <w:color w:val="4F81BD" w:themeColor="accent1"/>
        </w:rPr>
        <w:t xml:space="preserve"> </w:t>
      </w:r>
      <w:r w:rsidR="00D40A3D">
        <w:rPr>
          <w:i/>
          <w:color w:val="4F81BD" w:themeColor="accent1"/>
        </w:rPr>
        <w:t>per la FORMAZIONE dei formatori</w:t>
      </w:r>
      <w:bookmarkEnd w:id="6"/>
    </w:p>
    <w:p w:rsidR="00567A0D" w:rsidRDefault="00567A0D" w:rsidP="00567A0D">
      <w:pPr>
        <w:spacing w:after="0"/>
        <w:rPr>
          <w:b/>
        </w:rPr>
      </w:pPr>
      <w:r w:rsidRPr="008521EC">
        <w:rPr>
          <w:b/>
        </w:rPr>
        <w:t xml:space="preserve">IO2: </w:t>
      </w:r>
      <w:r>
        <w:rPr>
          <w:b/>
        </w:rPr>
        <w:t>Sviluppo di moduli di formazione delle parti coinvolte (formatori / allievi / tutor / accompagnatori…)</w:t>
      </w:r>
    </w:p>
    <w:p w:rsidR="00CB7DFD" w:rsidRDefault="00CB7DFD" w:rsidP="00567A0D">
      <w:pPr>
        <w:spacing w:after="0"/>
        <w:rPr>
          <w:b/>
        </w:rPr>
      </w:pPr>
    </w:p>
    <w:p w:rsidR="00567A0D" w:rsidRPr="008521EC" w:rsidRDefault="00567A0D" w:rsidP="00567A0D">
      <w:pPr>
        <w:pStyle w:val="Paragraphedeliste"/>
        <w:numPr>
          <w:ilvl w:val="0"/>
          <w:numId w:val="2"/>
        </w:numPr>
        <w:spacing w:after="0"/>
      </w:pPr>
      <w:r w:rsidRPr="008521EC">
        <w:t>Glossario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8045"/>
      </w:tblGrid>
      <w:tr w:rsidR="00567A0D" w:rsidRPr="008521EC" w:rsidTr="00541A33">
        <w:tc>
          <w:tcPr>
            <w:tcW w:w="1089" w:type="dxa"/>
          </w:tcPr>
          <w:p w:rsidR="00567A0D" w:rsidRPr="008521EC" w:rsidRDefault="00567A0D" w:rsidP="00541A33">
            <w:pPr>
              <w:pStyle w:val="Paragraphedeliste"/>
              <w:ind w:left="0"/>
            </w:pPr>
            <w:r w:rsidRPr="008521EC">
              <w:t>Nome</w:t>
            </w:r>
          </w:p>
        </w:tc>
        <w:tc>
          <w:tcPr>
            <w:tcW w:w="8045" w:type="dxa"/>
          </w:tcPr>
          <w:p w:rsidR="00567A0D" w:rsidRPr="008521EC" w:rsidRDefault="00567A0D" w:rsidP="00541A33">
            <w:pPr>
              <w:pStyle w:val="Paragraphedeliste"/>
              <w:ind w:left="0"/>
            </w:pPr>
            <w:r w:rsidRPr="008521EC">
              <w:t>GLOSSARIO - link</w:t>
            </w:r>
          </w:p>
        </w:tc>
      </w:tr>
      <w:tr w:rsidR="00567A0D" w:rsidRPr="008521EC" w:rsidTr="00541A33">
        <w:tc>
          <w:tcPr>
            <w:tcW w:w="1089" w:type="dxa"/>
          </w:tcPr>
          <w:p w:rsidR="00567A0D" w:rsidRPr="008521EC" w:rsidRDefault="00567A0D" w:rsidP="00541A33">
            <w:pPr>
              <w:pStyle w:val="Paragraphedeliste"/>
              <w:ind w:left="0"/>
            </w:pPr>
            <w:r w:rsidRPr="008521EC">
              <w:t>Cos’è</w:t>
            </w:r>
          </w:p>
        </w:tc>
        <w:tc>
          <w:tcPr>
            <w:tcW w:w="8045" w:type="dxa"/>
          </w:tcPr>
          <w:p w:rsidR="00567A0D" w:rsidRPr="008521EC" w:rsidRDefault="00567A0D" w:rsidP="00541A33">
            <w:pPr>
              <w:pStyle w:val="Paragraphedeliste"/>
              <w:ind w:left="0"/>
            </w:pPr>
            <w:r w:rsidRPr="008521EC">
              <w:t>Documento fondamentale per avere un vocabolario condiviso e definizioni ufficiali della terminologia e dei concetti di base</w:t>
            </w:r>
          </w:p>
        </w:tc>
      </w:tr>
      <w:tr w:rsidR="00567A0D" w:rsidRPr="008521EC" w:rsidTr="00541A33">
        <w:tc>
          <w:tcPr>
            <w:tcW w:w="1089" w:type="dxa"/>
          </w:tcPr>
          <w:p w:rsidR="00567A0D" w:rsidRPr="008521EC" w:rsidRDefault="00567A0D" w:rsidP="00541A33">
            <w:pPr>
              <w:pStyle w:val="Paragraphedeliste"/>
              <w:ind w:left="0"/>
            </w:pPr>
            <w:r w:rsidRPr="008521EC">
              <w:t>Formato</w:t>
            </w:r>
          </w:p>
        </w:tc>
        <w:tc>
          <w:tcPr>
            <w:tcW w:w="8045" w:type="dxa"/>
          </w:tcPr>
          <w:p w:rsidR="00567A0D" w:rsidRPr="008521EC" w:rsidRDefault="00567A0D" w:rsidP="00541A33">
            <w:pPr>
              <w:pStyle w:val="Paragraphedeliste"/>
              <w:ind w:left="0"/>
            </w:pPr>
            <w:r w:rsidRPr="008521EC">
              <w:t>Scheda</w:t>
            </w:r>
          </w:p>
        </w:tc>
      </w:tr>
    </w:tbl>
    <w:p w:rsidR="00567A0D" w:rsidRPr="008521EC" w:rsidRDefault="00567A0D" w:rsidP="00567A0D">
      <w:pPr>
        <w:pStyle w:val="Paragraphedeliste"/>
        <w:spacing w:after="0"/>
      </w:pPr>
    </w:p>
    <w:p w:rsidR="00567A0D" w:rsidRPr="008521EC" w:rsidRDefault="00567A0D" w:rsidP="00567A0D">
      <w:pPr>
        <w:pStyle w:val="Paragraphedeliste"/>
        <w:numPr>
          <w:ilvl w:val="0"/>
          <w:numId w:val="2"/>
        </w:numPr>
        <w:spacing w:after="0"/>
      </w:pPr>
      <w:r w:rsidRPr="008521EC">
        <w:t>Fuso delle competenze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8045"/>
      </w:tblGrid>
      <w:tr w:rsidR="00567A0D" w:rsidRPr="008521EC" w:rsidTr="00541A33">
        <w:tc>
          <w:tcPr>
            <w:tcW w:w="1089" w:type="dxa"/>
          </w:tcPr>
          <w:p w:rsidR="00567A0D" w:rsidRPr="008521EC" w:rsidRDefault="00567A0D" w:rsidP="00541A33">
            <w:pPr>
              <w:pStyle w:val="Paragraphedeliste"/>
              <w:ind w:left="0"/>
            </w:pPr>
            <w:r w:rsidRPr="008521EC">
              <w:t>Nome</w:t>
            </w:r>
          </w:p>
        </w:tc>
        <w:tc>
          <w:tcPr>
            <w:tcW w:w="8045" w:type="dxa"/>
          </w:tcPr>
          <w:p w:rsidR="00567A0D" w:rsidRPr="008521EC" w:rsidRDefault="00567A0D" w:rsidP="00541A33">
            <w:r w:rsidRPr="008521EC">
              <w:t>Fuso delle compet</w:t>
            </w:r>
            <w:r>
              <w:t>e</w:t>
            </w:r>
            <w:r w:rsidRPr="008521EC">
              <w:t>nze</w:t>
            </w:r>
            <w:r>
              <w:t xml:space="preserve"> - link</w:t>
            </w:r>
          </w:p>
        </w:tc>
      </w:tr>
      <w:tr w:rsidR="00567A0D" w:rsidRPr="008521EC" w:rsidTr="00541A33">
        <w:tc>
          <w:tcPr>
            <w:tcW w:w="1089" w:type="dxa"/>
          </w:tcPr>
          <w:p w:rsidR="00567A0D" w:rsidRPr="008521EC" w:rsidRDefault="00567A0D" w:rsidP="00541A33">
            <w:pPr>
              <w:pStyle w:val="Paragraphedeliste"/>
              <w:ind w:left="0"/>
            </w:pPr>
            <w:r w:rsidRPr="008521EC">
              <w:t>Cos’è</w:t>
            </w:r>
          </w:p>
        </w:tc>
        <w:tc>
          <w:tcPr>
            <w:tcW w:w="8045" w:type="dxa"/>
          </w:tcPr>
          <w:p w:rsidR="00567A0D" w:rsidRPr="008521EC" w:rsidRDefault="00567A0D" w:rsidP="00541A33">
            <w:pPr>
              <w:pStyle w:val="Paragraphedeliste"/>
              <w:ind w:left="0"/>
            </w:pPr>
            <w:r>
              <w:t>Graf</w:t>
            </w:r>
            <w:r w:rsidR="00CB7DFD">
              <w:t xml:space="preserve">ico che mostra i rapporti e </w:t>
            </w:r>
            <w:r>
              <w:t>le differenti tipologie di competenze fondamentali nella formazione professionale</w:t>
            </w:r>
          </w:p>
        </w:tc>
      </w:tr>
      <w:tr w:rsidR="00567A0D" w:rsidRPr="008521EC" w:rsidTr="00541A33">
        <w:tc>
          <w:tcPr>
            <w:tcW w:w="1089" w:type="dxa"/>
          </w:tcPr>
          <w:p w:rsidR="00567A0D" w:rsidRPr="008521EC" w:rsidRDefault="00567A0D" w:rsidP="00541A33">
            <w:pPr>
              <w:pStyle w:val="Paragraphedeliste"/>
              <w:ind w:left="0"/>
            </w:pPr>
            <w:r w:rsidRPr="008521EC">
              <w:t>Formato</w:t>
            </w:r>
          </w:p>
        </w:tc>
        <w:tc>
          <w:tcPr>
            <w:tcW w:w="8045" w:type="dxa"/>
          </w:tcPr>
          <w:p w:rsidR="00567A0D" w:rsidRPr="008521EC" w:rsidRDefault="00567A0D" w:rsidP="00541A33">
            <w:pPr>
              <w:pStyle w:val="Paragraphedeliste"/>
              <w:ind w:left="0"/>
            </w:pPr>
            <w:r w:rsidRPr="008521EC">
              <w:t>Grafico</w:t>
            </w:r>
          </w:p>
        </w:tc>
      </w:tr>
    </w:tbl>
    <w:p w:rsidR="00567A0D" w:rsidRDefault="00567A0D" w:rsidP="00567A0D">
      <w:pPr>
        <w:pStyle w:val="Paragraphedeliste"/>
        <w:spacing w:after="0"/>
      </w:pPr>
    </w:p>
    <w:p w:rsidR="00567A0D" w:rsidRDefault="00567A0D" w:rsidP="00567A0D">
      <w:pPr>
        <w:pStyle w:val="Paragraphedeliste"/>
        <w:numPr>
          <w:ilvl w:val="0"/>
          <w:numId w:val="3"/>
        </w:numPr>
        <w:spacing w:after="0"/>
      </w:pPr>
      <w:r>
        <w:t>Metodologie pedagogiche CRIFF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8045"/>
      </w:tblGrid>
      <w:tr w:rsidR="00567A0D" w:rsidRPr="008521EC" w:rsidTr="00541A33">
        <w:tc>
          <w:tcPr>
            <w:tcW w:w="1089" w:type="dxa"/>
          </w:tcPr>
          <w:p w:rsidR="00567A0D" w:rsidRPr="008521EC" w:rsidRDefault="00567A0D" w:rsidP="00541A33">
            <w:pPr>
              <w:pStyle w:val="Paragraphedeliste"/>
              <w:ind w:left="0"/>
            </w:pPr>
            <w:r w:rsidRPr="008521EC">
              <w:t>Nome</w:t>
            </w:r>
          </w:p>
        </w:tc>
        <w:tc>
          <w:tcPr>
            <w:tcW w:w="8045" w:type="dxa"/>
          </w:tcPr>
          <w:p w:rsidR="00567A0D" w:rsidRPr="008521EC" w:rsidRDefault="00567A0D" w:rsidP="00541A33">
            <w:r>
              <w:t>Metodologie pedagogiche CRIFF - link</w:t>
            </w:r>
          </w:p>
        </w:tc>
      </w:tr>
      <w:tr w:rsidR="00567A0D" w:rsidRPr="008148EF" w:rsidTr="00541A33">
        <w:tc>
          <w:tcPr>
            <w:tcW w:w="1089" w:type="dxa"/>
          </w:tcPr>
          <w:p w:rsidR="00567A0D" w:rsidRPr="008148EF" w:rsidRDefault="00567A0D" w:rsidP="00541A33">
            <w:pPr>
              <w:pStyle w:val="Paragraphedeliste"/>
              <w:ind w:left="0"/>
            </w:pPr>
            <w:r w:rsidRPr="008148EF">
              <w:t>Cos’è</w:t>
            </w:r>
          </w:p>
        </w:tc>
        <w:tc>
          <w:tcPr>
            <w:tcW w:w="8045" w:type="dxa"/>
          </w:tcPr>
          <w:p w:rsidR="00567A0D" w:rsidRPr="008148EF" w:rsidRDefault="00567A0D" w:rsidP="00541A33">
            <w:r w:rsidRPr="008148EF">
              <w:t>Due metodologie (« Vis ma vis de patron » e « Chamallows</w:t>
            </w:r>
            <w:r w:rsidR="00CB7DFD">
              <w:t> ») per prendere coscienza de</w:t>
            </w:r>
            <w:r w:rsidRPr="008148EF">
              <w:t xml:space="preserve">ll’importanza dei SFC anche dal punto di vista del datore di lavoro e </w:t>
            </w:r>
            <w:r>
              <w:t>conoscere in che modo i SFC influiscono positivamente nella propria professione</w:t>
            </w:r>
          </w:p>
        </w:tc>
      </w:tr>
      <w:tr w:rsidR="00567A0D" w:rsidRPr="008521EC" w:rsidTr="00541A33">
        <w:tc>
          <w:tcPr>
            <w:tcW w:w="1089" w:type="dxa"/>
          </w:tcPr>
          <w:p w:rsidR="00567A0D" w:rsidRPr="008521EC" w:rsidRDefault="00567A0D" w:rsidP="00541A33">
            <w:pPr>
              <w:pStyle w:val="Paragraphedeliste"/>
              <w:ind w:left="0"/>
            </w:pPr>
            <w:r w:rsidRPr="008521EC">
              <w:t>Formato</w:t>
            </w:r>
          </w:p>
        </w:tc>
        <w:tc>
          <w:tcPr>
            <w:tcW w:w="8045" w:type="dxa"/>
          </w:tcPr>
          <w:p w:rsidR="00567A0D" w:rsidRPr="008521EC" w:rsidRDefault="00567A0D" w:rsidP="00541A33">
            <w:pPr>
              <w:pStyle w:val="Paragraphedeliste"/>
              <w:ind w:left="0"/>
            </w:pPr>
            <w:r>
              <w:t>Schede pedagogiche – in francese</w:t>
            </w:r>
          </w:p>
        </w:tc>
      </w:tr>
    </w:tbl>
    <w:p w:rsidR="00567A0D" w:rsidRDefault="00567A0D" w:rsidP="00567A0D">
      <w:pPr>
        <w:pStyle w:val="Paragraphedeliste"/>
        <w:spacing w:after="0"/>
      </w:pPr>
    </w:p>
    <w:p w:rsidR="00567A0D" w:rsidRPr="008521EC" w:rsidRDefault="00567A0D" w:rsidP="00567A0D">
      <w:pPr>
        <w:pStyle w:val="Paragraphedeliste"/>
        <w:numPr>
          <w:ilvl w:val="0"/>
          <w:numId w:val="4"/>
        </w:numPr>
        <w:spacing w:after="0"/>
      </w:pPr>
      <w:r w:rsidRPr="008521EC">
        <w:t>«Shopping List»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8045"/>
      </w:tblGrid>
      <w:tr w:rsidR="00567A0D" w:rsidRPr="008521EC" w:rsidTr="00541A33">
        <w:tc>
          <w:tcPr>
            <w:tcW w:w="1089" w:type="dxa"/>
          </w:tcPr>
          <w:p w:rsidR="00567A0D" w:rsidRPr="008521EC" w:rsidRDefault="00567A0D" w:rsidP="00541A33">
            <w:pPr>
              <w:pStyle w:val="Paragraphedeliste"/>
              <w:ind w:left="0"/>
            </w:pPr>
            <w:r w:rsidRPr="008521EC">
              <w:t>Nome</w:t>
            </w:r>
          </w:p>
        </w:tc>
        <w:tc>
          <w:tcPr>
            <w:tcW w:w="8045" w:type="dxa"/>
          </w:tcPr>
          <w:p w:rsidR="00567A0D" w:rsidRPr="008521EC" w:rsidRDefault="00567A0D" w:rsidP="00541A33">
            <w:r w:rsidRPr="008521EC">
              <w:t>«Shopping List»</w:t>
            </w:r>
            <w:r>
              <w:t xml:space="preserve"> - link</w:t>
            </w:r>
          </w:p>
        </w:tc>
      </w:tr>
      <w:tr w:rsidR="00567A0D" w:rsidRPr="008521EC" w:rsidTr="00541A33">
        <w:tc>
          <w:tcPr>
            <w:tcW w:w="1089" w:type="dxa"/>
          </w:tcPr>
          <w:p w:rsidR="00567A0D" w:rsidRPr="008521EC" w:rsidRDefault="00567A0D" w:rsidP="00541A33">
            <w:pPr>
              <w:pStyle w:val="Paragraphedeliste"/>
              <w:ind w:left="0"/>
            </w:pPr>
            <w:r w:rsidRPr="008521EC">
              <w:t>Cos’è</w:t>
            </w:r>
          </w:p>
        </w:tc>
        <w:tc>
          <w:tcPr>
            <w:tcW w:w="8045" w:type="dxa"/>
          </w:tcPr>
          <w:p w:rsidR="00567A0D" w:rsidRDefault="00567A0D" w:rsidP="00541A33">
            <w:pPr>
              <w:pStyle w:val="Paragraphedeliste"/>
              <w:ind w:left="0"/>
            </w:pPr>
            <w:r>
              <w:t>Una lista con la definizione dei 27 saper fare comportamentali identificati.</w:t>
            </w:r>
          </w:p>
          <w:p w:rsidR="00567A0D" w:rsidRPr="008521EC" w:rsidRDefault="00567A0D" w:rsidP="00541A33">
            <w:pPr>
              <w:pStyle w:val="Paragraphedeliste"/>
              <w:ind w:left="0"/>
            </w:pPr>
            <w:r>
              <w:t>La lista è uno dei punti di partenza per l’identificazione del percorso formativo da intraprendere (quali sono i saper fare comportamentali fondamentali nei diversi mestieri? quali approfondire? come sono declinati nel mestiere in oggetto? ecc.)</w:t>
            </w:r>
          </w:p>
        </w:tc>
      </w:tr>
      <w:tr w:rsidR="00567A0D" w:rsidRPr="008521EC" w:rsidTr="00541A33">
        <w:tc>
          <w:tcPr>
            <w:tcW w:w="1089" w:type="dxa"/>
          </w:tcPr>
          <w:p w:rsidR="00567A0D" w:rsidRPr="008521EC" w:rsidRDefault="00567A0D" w:rsidP="00541A33">
            <w:pPr>
              <w:pStyle w:val="Paragraphedeliste"/>
              <w:ind w:left="0"/>
            </w:pPr>
            <w:r w:rsidRPr="008521EC">
              <w:t>Formato</w:t>
            </w:r>
          </w:p>
        </w:tc>
        <w:tc>
          <w:tcPr>
            <w:tcW w:w="8045" w:type="dxa"/>
          </w:tcPr>
          <w:p w:rsidR="00567A0D" w:rsidRPr="008521EC" w:rsidRDefault="00567A0D" w:rsidP="00541A33">
            <w:pPr>
              <w:pStyle w:val="Paragraphedeliste"/>
              <w:ind w:left="0"/>
            </w:pPr>
            <w:r w:rsidRPr="008521EC">
              <w:t>Scheda</w:t>
            </w:r>
          </w:p>
        </w:tc>
      </w:tr>
    </w:tbl>
    <w:p w:rsidR="00567A0D" w:rsidRDefault="00567A0D" w:rsidP="00567A0D">
      <w:pPr>
        <w:spacing w:after="0"/>
        <w:rPr>
          <w:b/>
        </w:rPr>
      </w:pPr>
    </w:p>
    <w:p w:rsidR="00567A0D" w:rsidRDefault="00567A0D" w:rsidP="00567A0D">
      <w:pPr>
        <w:pStyle w:val="Paragraphedeliste"/>
        <w:numPr>
          <w:ilvl w:val="0"/>
          <w:numId w:val="3"/>
        </w:numPr>
        <w:spacing w:after="0"/>
      </w:pPr>
      <w:r w:rsidRPr="008521EC">
        <w:t>Radar d</w:t>
      </w:r>
      <w:r>
        <w:t>I</w:t>
      </w:r>
      <w:r w:rsidRPr="008521EC">
        <w:t xml:space="preserve"> Boudreault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8045"/>
      </w:tblGrid>
      <w:tr w:rsidR="00567A0D" w:rsidRPr="008521EC" w:rsidTr="00541A33">
        <w:tc>
          <w:tcPr>
            <w:tcW w:w="1089" w:type="dxa"/>
          </w:tcPr>
          <w:p w:rsidR="00567A0D" w:rsidRPr="008521EC" w:rsidRDefault="00567A0D" w:rsidP="00541A33">
            <w:pPr>
              <w:pStyle w:val="Paragraphedeliste"/>
              <w:ind w:left="0"/>
            </w:pPr>
            <w:r w:rsidRPr="008521EC">
              <w:t>Nome</w:t>
            </w:r>
          </w:p>
        </w:tc>
        <w:tc>
          <w:tcPr>
            <w:tcW w:w="8045" w:type="dxa"/>
          </w:tcPr>
          <w:p w:rsidR="00567A0D" w:rsidRPr="005C2D04" w:rsidRDefault="00567A0D" w:rsidP="00541A33">
            <w:pPr>
              <w:pStyle w:val="Sansinterligne"/>
              <w:rPr>
                <w:rFonts w:ascii="Calibri" w:hAnsi="Calibri"/>
                <w:sz w:val="24"/>
              </w:rPr>
            </w:pPr>
            <w:r w:rsidRPr="005C2D04">
              <w:rPr>
                <w:rFonts w:ascii="Calibri" w:hAnsi="Calibri"/>
                <w:sz w:val="24"/>
              </w:rPr>
              <w:t>Radar dI Boudreault</w:t>
            </w:r>
            <w:r>
              <w:rPr>
                <w:rFonts w:ascii="Calibri" w:hAnsi="Calibri"/>
                <w:sz w:val="24"/>
              </w:rPr>
              <w:t xml:space="preserve"> - link</w:t>
            </w:r>
          </w:p>
        </w:tc>
      </w:tr>
      <w:tr w:rsidR="00567A0D" w:rsidRPr="008521EC" w:rsidTr="00541A33">
        <w:tc>
          <w:tcPr>
            <w:tcW w:w="1089" w:type="dxa"/>
          </w:tcPr>
          <w:p w:rsidR="00567A0D" w:rsidRPr="008521EC" w:rsidRDefault="00567A0D" w:rsidP="00541A33">
            <w:pPr>
              <w:pStyle w:val="Paragraphedeliste"/>
              <w:ind w:left="0"/>
            </w:pPr>
            <w:r w:rsidRPr="008521EC">
              <w:t>Cos’è</w:t>
            </w:r>
          </w:p>
        </w:tc>
        <w:tc>
          <w:tcPr>
            <w:tcW w:w="8045" w:type="dxa"/>
          </w:tcPr>
          <w:p w:rsidR="00567A0D" w:rsidRPr="008521EC" w:rsidRDefault="00567A0D" w:rsidP="00541A33">
            <w:pPr>
              <w:pStyle w:val="Paragraphedeliste"/>
              <w:ind w:left="0"/>
            </w:pPr>
            <w:r>
              <w:t>Strumento per l’autovalutazione e osservazione dei SFC in ambito formativo</w:t>
            </w:r>
          </w:p>
        </w:tc>
      </w:tr>
      <w:tr w:rsidR="00567A0D" w:rsidRPr="008521EC" w:rsidTr="00541A33">
        <w:tc>
          <w:tcPr>
            <w:tcW w:w="1089" w:type="dxa"/>
          </w:tcPr>
          <w:p w:rsidR="00567A0D" w:rsidRPr="008521EC" w:rsidRDefault="00567A0D" w:rsidP="00541A33">
            <w:pPr>
              <w:pStyle w:val="Paragraphedeliste"/>
              <w:ind w:left="0"/>
            </w:pPr>
            <w:r w:rsidRPr="008521EC">
              <w:t>Formato</w:t>
            </w:r>
          </w:p>
        </w:tc>
        <w:tc>
          <w:tcPr>
            <w:tcW w:w="8045" w:type="dxa"/>
          </w:tcPr>
          <w:p w:rsidR="00567A0D" w:rsidRPr="008521EC" w:rsidRDefault="00567A0D" w:rsidP="00541A33">
            <w:pPr>
              <w:pStyle w:val="Paragraphedeliste"/>
              <w:ind w:left="0"/>
            </w:pPr>
            <w:r>
              <w:t>Schema grafico</w:t>
            </w:r>
          </w:p>
        </w:tc>
      </w:tr>
    </w:tbl>
    <w:p w:rsidR="00567A0D" w:rsidRDefault="00567A0D" w:rsidP="00567A0D">
      <w:pPr>
        <w:spacing w:after="0"/>
        <w:rPr>
          <w:b/>
        </w:rPr>
      </w:pPr>
    </w:p>
    <w:p w:rsidR="00567A0D" w:rsidRDefault="00567A0D" w:rsidP="00567A0D">
      <w:pPr>
        <w:pStyle w:val="Paragraphedeliste"/>
        <w:spacing w:after="0"/>
      </w:pPr>
    </w:p>
    <w:p w:rsidR="00567A0D" w:rsidRDefault="00567A0D" w:rsidP="00567A0D">
      <w:pPr>
        <w:pStyle w:val="Paragraphedeliste"/>
        <w:numPr>
          <w:ilvl w:val="0"/>
          <w:numId w:val="3"/>
        </w:numPr>
        <w:spacing w:after="0"/>
      </w:pPr>
      <w:r>
        <w:t>Formazione dei formatori</w:t>
      </w:r>
      <w:r w:rsidRPr="008521EC">
        <w:t xml:space="preserve"> «</w:t>
      </w:r>
      <w:r>
        <w:t>Gestire al meglio le competenze non tecniche indispensabili nelle professioni</w:t>
      </w:r>
      <w:r w:rsidRPr="008521EC">
        <w:t>»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8045"/>
      </w:tblGrid>
      <w:tr w:rsidR="00567A0D" w:rsidRPr="008521EC" w:rsidTr="00541A33">
        <w:tc>
          <w:tcPr>
            <w:tcW w:w="1089" w:type="dxa"/>
          </w:tcPr>
          <w:p w:rsidR="00567A0D" w:rsidRPr="008521EC" w:rsidRDefault="00567A0D" w:rsidP="00541A33">
            <w:pPr>
              <w:pStyle w:val="Paragraphedeliste"/>
              <w:ind w:left="0"/>
            </w:pPr>
            <w:r w:rsidRPr="008521EC">
              <w:t>Nome</w:t>
            </w:r>
          </w:p>
        </w:tc>
        <w:tc>
          <w:tcPr>
            <w:tcW w:w="8045" w:type="dxa"/>
          </w:tcPr>
          <w:p w:rsidR="00567A0D" w:rsidRPr="00883594" w:rsidRDefault="00567A0D" w:rsidP="00541A33">
            <w:pPr>
              <w:pStyle w:val="Sansinterligne"/>
              <w:rPr>
                <w:rFonts w:asciiTheme="majorHAnsi" w:hAnsiTheme="majorHAnsi"/>
              </w:rPr>
            </w:pPr>
            <w:r w:rsidRPr="00883594">
              <w:rPr>
                <w:rFonts w:asciiTheme="majorHAnsi" w:hAnsiTheme="majorHAnsi"/>
              </w:rPr>
              <w:t>Formazione dei formatori «Gestire al meglio le competenze non tecniche indispensabili nelle professioni» - link</w:t>
            </w:r>
          </w:p>
        </w:tc>
      </w:tr>
      <w:tr w:rsidR="00567A0D" w:rsidRPr="008521EC" w:rsidTr="00541A33">
        <w:tc>
          <w:tcPr>
            <w:tcW w:w="1089" w:type="dxa"/>
          </w:tcPr>
          <w:p w:rsidR="00567A0D" w:rsidRPr="008521EC" w:rsidRDefault="00567A0D" w:rsidP="00541A33">
            <w:pPr>
              <w:pStyle w:val="Paragraphedeliste"/>
              <w:ind w:left="0"/>
            </w:pPr>
            <w:r w:rsidRPr="008521EC">
              <w:t>Cos’è</w:t>
            </w:r>
          </w:p>
        </w:tc>
        <w:tc>
          <w:tcPr>
            <w:tcW w:w="8045" w:type="dxa"/>
          </w:tcPr>
          <w:p w:rsidR="00567A0D" w:rsidRPr="008521EC" w:rsidRDefault="00567A0D" w:rsidP="00541A33">
            <w:pPr>
              <w:pStyle w:val="Paragraphedeliste"/>
              <w:ind w:left="0"/>
            </w:pPr>
            <w:r>
              <w:t>Due giorni di formazione dei formatori per rispondere ai loro dubbi e bisogni in ambito di insegnamento dei SFC</w:t>
            </w:r>
          </w:p>
        </w:tc>
      </w:tr>
      <w:tr w:rsidR="00567A0D" w:rsidRPr="008521EC" w:rsidTr="00541A33">
        <w:tc>
          <w:tcPr>
            <w:tcW w:w="1089" w:type="dxa"/>
          </w:tcPr>
          <w:p w:rsidR="00567A0D" w:rsidRPr="008521EC" w:rsidRDefault="00567A0D" w:rsidP="00541A33">
            <w:pPr>
              <w:pStyle w:val="Paragraphedeliste"/>
              <w:ind w:left="0"/>
            </w:pPr>
            <w:r w:rsidRPr="008521EC">
              <w:t>Formato</w:t>
            </w:r>
          </w:p>
        </w:tc>
        <w:tc>
          <w:tcPr>
            <w:tcW w:w="8045" w:type="dxa"/>
          </w:tcPr>
          <w:p w:rsidR="00567A0D" w:rsidRPr="008521EC" w:rsidRDefault="00567A0D" w:rsidP="00541A33">
            <w:pPr>
              <w:pStyle w:val="Paragraphedeliste"/>
              <w:ind w:left="0"/>
            </w:pPr>
            <w:r>
              <w:t>Documento / report</w:t>
            </w:r>
          </w:p>
        </w:tc>
      </w:tr>
    </w:tbl>
    <w:p w:rsidR="00567A0D" w:rsidRPr="008521EC" w:rsidRDefault="00567A0D" w:rsidP="00567A0D">
      <w:pPr>
        <w:pStyle w:val="Paragraphedeliste"/>
        <w:spacing w:after="0"/>
      </w:pPr>
    </w:p>
    <w:p w:rsidR="00567A0D" w:rsidRPr="008521EC" w:rsidRDefault="00567A0D" w:rsidP="00567A0D">
      <w:pPr>
        <w:pStyle w:val="Paragraphedeliste"/>
        <w:numPr>
          <w:ilvl w:val="0"/>
          <w:numId w:val="3"/>
        </w:numPr>
        <w:spacing w:after="0"/>
      </w:pPr>
      <w:r w:rsidRPr="008521EC">
        <w:t>«Competenze trasversali</w:t>
      </w:r>
      <w:r>
        <w:t>: q</w:t>
      </w:r>
      <w:r w:rsidRPr="008521EC">
        <w:t>uelle competenze che fanno la differenza sul lavoro»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8045"/>
      </w:tblGrid>
      <w:tr w:rsidR="00567A0D" w:rsidRPr="008521EC" w:rsidTr="00541A33">
        <w:tc>
          <w:tcPr>
            <w:tcW w:w="1089" w:type="dxa"/>
          </w:tcPr>
          <w:p w:rsidR="00567A0D" w:rsidRPr="008521EC" w:rsidRDefault="00567A0D" w:rsidP="00541A33">
            <w:pPr>
              <w:pStyle w:val="Paragraphedeliste"/>
              <w:ind w:left="0"/>
            </w:pPr>
            <w:r w:rsidRPr="008521EC">
              <w:t>Nome</w:t>
            </w:r>
          </w:p>
        </w:tc>
        <w:tc>
          <w:tcPr>
            <w:tcW w:w="8045" w:type="dxa"/>
          </w:tcPr>
          <w:p w:rsidR="00567A0D" w:rsidRPr="008521EC" w:rsidRDefault="00567A0D" w:rsidP="00541A33">
            <w:r w:rsidRPr="008521EC">
              <w:t>« Competenze trasversali » « Quelle competenze che fanno la differenza sul lavoro »</w:t>
            </w:r>
            <w:r>
              <w:t xml:space="preserve"> -link</w:t>
            </w:r>
          </w:p>
        </w:tc>
      </w:tr>
      <w:tr w:rsidR="00567A0D" w:rsidRPr="008521EC" w:rsidTr="00541A33">
        <w:tc>
          <w:tcPr>
            <w:tcW w:w="1089" w:type="dxa"/>
          </w:tcPr>
          <w:p w:rsidR="00567A0D" w:rsidRPr="008521EC" w:rsidRDefault="00567A0D" w:rsidP="00541A33">
            <w:pPr>
              <w:pStyle w:val="Paragraphedeliste"/>
              <w:ind w:left="0"/>
            </w:pPr>
            <w:r w:rsidRPr="008521EC">
              <w:t>Cos’è</w:t>
            </w:r>
          </w:p>
        </w:tc>
        <w:tc>
          <w:tcPr>
            <w:tcW w:w="8045" w:type="dxa"/>
          </w:tcPr>
          <w:p w:rsidR="00567A0D" w:rsidRPr="008521EC" w:rsidRDefault="00567A0D" w:rsidP="00541A33">
            <w:pPr>
              <w:pStyle w:val="Paragraphedeliste"/>
              <w:ind w:left="0"/>
            </w:pPr>
            <w:r>
              <w:t>Guida pedagogica: sei esempi pratici con testimonianze e suggerimenti di formatori e datori, sull’importanza dei saper fare comportamentali nel mondo del lavoro</w:t>
            </w:r>
          </w:p>
        </w:tc>
      </w:tr>
      <w:tr w:rsidR="00567A0D" w:rsidRPr="008521EC" w:rsidTr="00541A33">
        <w:tc>
          <w:tcPr>
            <w:tcW w:w="1089" w:type="dxa"/>
          </w:tcPr>
          <w:p w:rsidR="00567A0D" w:rsidRPr="008521EC" w:rsidRDefault="00567A0D" w:rsidP="00541A33">
            <w:pPr>
              <w:pStyle w:val="Paragraphedeliste"/>
              <w:ind w:left="0"/>
            </w:pPr>
            <w:r w:rsidRPr="008521EC">
              <w:t>Formato</w:t>
            </w:r>
          </w:p>
        </w:tc>
        <w:tc>
          <w:tcPr>
            <w:tcW w:w="8045" w:type="dxa"/>
          </w:tcPr>
          <w:p w:rsidR="00567A0D" w:rsidRPr="008521EC" w:rsidRDefault="00567A0D" w:rsidP="00541A33">
            <w:pPr>
              <w:pStyle w:val="Paragraphedeliste"/>
              <w:ind w:left="0"/>
            </w:pPr>
            <w:r w:rsidRPr="008521EC">
              <w:t>Manuale metodologico scaricabile in pdf.</w:t>
            </w:r>
            <w:r>
              <w:t xml:space="preserve"> o sotto forma di DVD (in francese)</w:t>
            </w:r>
          </w:p>
        </w:tc>
      </w:tr>
    </w:tbl>
    <w:p w:rsidR="00567A0D" w:rsidRDefault="00567A0D" w:rsidP="00567A0D">
      <w:pPr>
        <w:pStyle w:val="Paragraphedeliste"/>
        <w:spacing w:after="0"/>
      </w:pPr>
    </w:p>
    <w:p w:rsidR="00567A0D" w:rsidRDefault="00567A0D" w:rsidP="00567A0D">
      <w:pPr>
        <w:pStyle w:val="Paragraphedeliste"/>
        <w:numPr>
          <w:ilvl w:val="0"/>
          <w:numId w:val="3"/>
        </w:numPr>
        <w:spacing w:after="0"/>
      </w:pPr>
      <w:r>
        <w:t>Metodologie pedagogiche CRIFF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8045"/>
      </w:tblGrid>
      <w:tr w:rsidR="00567A0D" w:rsidRPr="008521EC" w:rsidTr="00CD3C70">
        <w:tc>
          <w:tcPr>
            <w:tcW w:w="1089" w:type="dxa"/>
          </w:tcPr>
          <w:p w:rsidR="00567A0D" w:rsidRPr="008521EC" w:rsidRDefault="00567A0D" w:rsidP="00541A33">
            <w:pPr>
              <w:pStyle w:val="Paragraphedeliste"/>
              <w:ind w:left="0"/>
            </w:pPr>
            <w:r w:rsidRPr="008521EC">
              <w:t>Nome</w:t>
            </w:r>
          </w:p>
        </w:tc>
        <w:tc>
          <w:tcPr>
            <w:tcW w:w="8045" w:type="dxa"/>
          </w:tcPr>
          <w:p w:rsidR="00567A0D" w:rsidRPr="008521EC" w:rsidRDefault="00567A0D" w:rsidP="00541A33">
            <w:r>
              <w:t>Metodologie pedagogiche CRIFF - link</w:t>
            </w:r>
          </w:p>
        </w:tc>
      </w:tr>
      <w:tr w:rsidR="00567A0D" w:rsidRPr="008148EF" w:rsidTr="00CD3C70">
        <w:tc>
          <w:tcPr>
            <w:tcW w:w="1089" w:type="dxa"/>
          </w:tcPr>
          <w:p w:rsidR="00567A0D" w:rsidRPr="008148EF" w:rsidRDefault="00567A0D" w:rsidP="00541A33">
            <w:pPr>
              <w:pStyle w:val="Paragraphedeliste"/>
              <w:ind w:left="0"/>
            </w:pPr>
            <w:r w:rsidRPr="008148EF">
              <w:t>Cos’è</w:t>
            </w:r>
          </w:p>
        </w:tc>
        <w:tc>
          <w:tcPr>
            <w:tcW w:w="8045" w:type="dxa"/>
          </w:tcPr>
          <w:p w:rsidR="00567A0D" w:rsidRPr="008148EF" w:rsidRDefault="00567A0D" w:rsidP="00541A33">
            <w:r w:rsidRPr="008148EF">
              <w:t>Due metodologie (« Vis ma vis de patron » e « Chamall</w:t>
            </w:r>
            <w:r w:rsidR="002E1502">
              <w:t>ows ») per prendere coscienza de</w:t>
            </w:r>
            <w:r w:rsidRPr="008148EF">
              <w:t xml:space="preserve">ll’importanza dei SFC anche dal punto di vista del datore di lavoro e </w:t>
            </w:r>
            <w:r>
              <w:t xml:space="preserve">conoscere in che modo i SFC influiscono positivamente nella propria </w:t>
            </w:r>
            <w:r>
              <w:lastRenderedPageBreak/>
              <w:t>professione</w:t>
            </w:r>
          </w:p>
        </w:tc>
      </w:tr>
      <w:tr w:rsidR="00567A0D" w:rsidRPr="008521EC" w:rsidTr="00CD3C70">
        <w:tc>
          <w:tcPr>
            <w:tcW w:w="1089" w:type="dxa"/>
          </w:tcPr>
          <w:p w:rsidR="00567A0D" w:rsidRPr="008521EC" w:rsidRDefault="00567A0D" w:rsidP="00541A33">
            <w:pPr>
              <w:pStyle w:val="Paragraphedeliste"/>
              <w:ind w:left="0"/>
            </w:pPr>
            <w:r w:rsidRPr="008521EC">
              <w:lastRenderedPageBreak/>
              <w:t>Formato</w:t>
            </w:r>
          </w:p>
        </w:tc>
        <w:tc>
          <w:tcPr>
            <w:tcW w:w="8045" w:type="dxa"/>
          </w:tcPr>
          <w:p w:rsidR="00567A0D" w:rsidRPr="008521EC" w:rsidRDefault="00567A0D" w:rsidP="00541A33">
            <w:pPr>
              <w:pStyle w:val="Paragraphedeliste"/>
              <w:ind w:left="0"/>
            </w:pPr>
            <w:r>
              <w:t>Schede pedagogiche – in francese</w:t>
            </w:r>
          </w:p>
        </w:tc>
      </w:tr>
    </w:tbl>
    <w:p w:rsidR="00567A0D" w:rsidRDefault="00567A0D" w:rsidP="00567A0D">
      <w:pPr>
        <w:pStyle w:val="Paragraphedeliste"/>
        <w:spacing w:after="0"/>
      </w:pPr>
    </w:p>
    <w:p w:rsidR="00567A0D" w:rsidRDefault="00567A0D" w:rsidP="00567A0D">
      <w:pPr>
        <w:pStyle w:val="Paragraphedeliste"/>
        <w:numPr>
          <w:ilvl w:val="0"/>
          <w:numId w:val="3"/>
        </w:numPr>
        <w:spacing w:after="0"/>
      </w:pPr>
      <w:r>
        <w:t>Video aziendali</w:t>
      </w:r>
      <w:r w:rsidRPr="008521EC">
        <w:t xml:space="preserve"> </w:t>
      </w:r>
      <w:r>
        <w:t>“</w:t>
      </w:r>
      <w:r w:rsidRPr="008521EC">
        <w:t>Pôle Emploi</w:t>
      </w:r>
      <w:r>
        <w:t>”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8045"/>
      </w:tblGrid>
      <w:tr w:rsidR="00567A0D" w:rsidRPr="008521EC" w:rsidTr="00CD3C70">
        <w:tc>
          <w:tcPr>
            <w:tcW w:w="1089" w:type="dxa"/>
          </w:tcPr>
          <w:p w:rsidR="00567A0D" w:rsidRPr="008521EC" w:rsidRDefault="00567A0D" w:rsidP="00541A33">
            <w:pPr>
              <w:pStyle w:val="Paragraphedeliste"/>
              <w:ind w:left="0"/>
            </w:pPr>
            <w:r w:rsidRPr="008521EC">
              <w:t>Nome</w:t>
            </w:r>
          </w:p>
        </w:tc>
        <w:tc>
          <w:tcPr>
            <w:tcW w:w="8045" w:type="dxa"/>
          </w:tcPr>
          <w:p w:rsidR="00567A0D" w:rsidRPr="004B668F" w:rsidRDefault="00567A0D" w:rsidP="00541A33">
            <w:pPr>
              <w:pStyle w:val="Sansinterligne"/>
              <w:rPr>
                <w:rFonts w:asciiTheme="majorHAnsi" w:hAnsiTheme="majorHAnsi"/>
              </w:rPr>
            </w:pPr>
            <w:r w:rsidRPr="004B668F">
              <w:rPr>
                <w:rFonts w:asciiTheme="majorHAnsi" w:hAnsiTheme="majorHAnsi"/>
              </w:rPr>
              <w:t>Video aziendali “Pôle Emploi” - link</w:t>
            </w:r>
          </w:p>
        </w:tc>
      </w:tr>
      <w:tr w:rsidR="00567A0D" w:rsidRPr="008521EC" w:rsidTr="00CD3C70">
        <w:tc>
          <w:tcPr>
            <w:tcW w:w="1089" w:type="dxa"/>
          </w:tcPr>
          <w:p w:rsidR="00567A0D" w:rsidRPr="008521EC" w:rsidRDefault="00567A0D" w:rsidP="00541A33">
            <w:pPr>
              <w:pStyle w:val="Paragraphedeliste"/>
              <w:ind w:left="0"/>
            </w:pPr>
            <w:r w:rsidRPr="008521EC">
              <w:t>Cos’è</w:t>
            </w:r>
          </w:p>
        </w:tc>
        <w:tc>
          <w:tcPr>
            <w:tcW w:w="8045" w:type="dxa"/>
          </w:tcPr>
          <w:p w:rsidR="00567A0D" w:rsidRPr="008521EC" w:rsidRDefault="00567A0D" w:rsidP="00541A33">
            <w:pPr>
              <w:pStyle w:val="Paragraphedeliste"/>
              <w:ind w:left="0"/>
            </w:pPr>
            <w:r>
              <w:t>Video dedicati ai futuri lavoratori per renderli consapevoli delle necessità del mercato del lavoro i</w:t>
            </w:r>
            <w:r w:rsidR="007E7239">
              <w:t>n ambito di competenze tecniche</w:t>
            </w:r>
            <w:r>
              <w:t xml:space="preserve"> e non.</w:t>
            </w:r>
          </w:p>
        </w:tc>
      </w:tr>
      <w:tr w:rsidR="00567A0D" w:rsidRPr="008521EC" w:rsidTr="00CD3C70">
        <w:tc>
          <w:tcPr>
            <w:tcW w:w="1089" w:type="dxa"/>
          </w:tcPr>
          <w:p w:rsidR="00567A0D" w:rsidRPr="008521EC" w:rsidRDefault="00567A0D" w:rsidP="00541A33">
            <w:pPr>
              <w:pStyle w:val="Paragraphedeliste"/>
              <w:ind w:left="0"/>
            </w:pPr>
            <w:r w:rsidRPr="008521EC">
              <w:t>Formato</w:t>
            </w:r>
          </w:p>
        </w:tc>
        <w:tc>
          <w:tcPr>
            <w:tcW w:w="8045" w:type="dxa"/>
          </w:tcPr>
          <w:p w:rsidR="00567A0D" w:rsidRPr="008521EC" w:rsidRDefault="00567A0D" w:rsidP="00541A33">
            <w:pPr>
              <w:pStyle w:val="Paragraphedeliste"/>
              <w:ind w:left="0"/>
            </w:pPr>
            <w:r>
              <w:t>Video - francesce</w:t>
            </w:r>
          </w:p>
        </w:tc>
      </w:tr>
    </w:tbl>
    <w:p w:rsidR="00567A0D" w:rsidRDefault="00567A0D" w:rsidP="00567A0D">
      <w:pPr>
        <w:pStyle w:val="Paragraphedeliste"/>
        <w:spacing w:after="0"/>
      </w:pPr>
    </w:p>
    <w:p w:rsidR="00567A0D" w:rsidRDefault="00567A0D" w:rsidP="00567A0D">
      <w:pPr>
        <w:spacing w:after="0"/>
        <w:rPr>
          <w:b/>
        </w:rPr>
      </w:pPr>
    </w:p>
    <w:p w:rsidR="00CC3B7D" w:rsidRPr="008521EC" w:rsidRDefault="003D0F69" w:rsidP="006F2B5A">
      <w:pPr>
        <w:spacing w:after="0"/>
        <w:rPr>
          <w:b/>
        </w:rPr>
      </w:pPr>
      <w:r w:rsidRPr="008521EC">
        <w:rPr>
          <w:b/>
        </w:rPr>
        <w:t xml:space="preserve">IO4: </w:t>
      </w:r>
      <w:r w:rsidR="00CB6D94">
        <w:rPr>
          <w:b/>
        </w:rPr>
        <w:t>Strumenti “informatizzati” per l’osservazione e lo sviluppo dei SFC</w:t>
      </w:r>
      <w:r w:rsidRPr="008521EC">
        <w:rPr>
          <w:b/>
        </w:rPr>
        <w:t xml:space="preserve"> </w:t>
      </w:r>
    </w:p>
    <w:p w:rsidR="00CC3B7D" w:rsidRDefault="00CC3B7D" w:rsidP="00CC3B7D">
      <w:pPr>
        <w:pStyle w:val="Paragraphedeliste"/>
        <w:numPr>
          <w:ilvl w:val="0"/>
          <w:numId w:val="7"/>
        </w:numPr>
        <w:spacing w:after="0"/>
      </w:pPr>
      <w:r w:rsidRPr="008521EC">
        <w:t>MOOC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8045"/>
      </w:tblGrid>
      <w:tr w:rsidR="0017591F" w:rsidRPr="008521EC" w:rsidTr="00CD3C70">
        <w:tc>
          <w:tcPr>
            <w:tcW w:w="1089" w:type="dxa"/>
          </w:tcPr>
          <w:p w:rsidR="00CD3C70" w:rsidRPr="008521EC" w:rsidRDefault="00CD3C70" w:rsidP="00CD3C70">
            <w:pPr>
              <w:pStyle w:val="Paragraphedeliste"/>
              <w:ind w:left="0"/>
            </w:pPr>
            <w:r w:rsidRPr="008521EC">
              <w:t>Nome</w:t>
            </w:r>
          </w:p>
        </w:tc>
        <w:tc>
          <w:tcPr>
            <w:tcW w:w="8045" w:type="dxa"/>
          </w:tcPr>
          <w:p w:rsidR="00CD3C70" w:rsidRPr="0017591F" w:rsidRDefault="0017591F" w:rsidP="0017591F">
            <w:pPr>
              <w:pStyle w:val="Sansinterligne"/>
              <w:rPr>
                <w:rFonts w:asciiTheme="majorHAnsi" w:hAnsiTheme="majorHAnsi"/>
              </w:rPr>
            </w:pPr>
            <w:r w:rsidRPr="0017591F">
              <w:rPr>
                <w:rFonts w:asciiTheme="majorHAnsi" w:hAnsiTheme="majorHAnsi"/>
              </w:rPr>
              <w:t>MOOC (</w:t>
            </w:r>
            <w:r w:rsidRPr="0017591F">
              <w:rPr>
                <w:rFonts w:asciiTheme="majorHAnsi" w:hAnsiTheme="majorHAnsi" w:cs="Arial"/>
                <w:i/>
                <w:color w:val="222222"/>
                <w:shd w:val="clear" w:color="auto" w:fill="FFFFFF"/>
              </w:rPr>
              <w:t>Massive Open Online Courses</w:t>
            </w: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; in IT: </w:t>
            </w:r>
            <w:r w:rsidRPr="0017591F"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Corsi online aperti su larga scala) </w:t>
            </w:r>
            <w:r w:rsidRPr="0017591F">
              <w:rPr>
                <w:rFonts w:asciiTheme="majorHAnsi" w:hAnsiTheme="majorHAnsi"/>
              </w:rPr>
              <w:t>- link</w:t>
            </w:r>
          </w:p>
        </w:tc>
      </w:tr>
      <w:tr w:rsidR="0017591F" w:rsidRPr="008521EC" w:rsidTr="00CD3C70">
        <w:tc>
          <w:tcPr>
            <w:tcW w:w="1089" w:type="dxa"/>
          </w:tcPr>
          <w:p w:rsidR="00CD3C70" w:rsidRPr="008521EC" w:rsidRDefault="00CD3C70" w:rsidP="00CD3C70">
            <w:pPr>
              <w:pStyle w:val="Paragraphedeliste"/>
              <w:ind w:left="0"/>
            </w:pPr>
            <w:r w:rsidRPr="008521EC">
              <w:t>Cos’è</w:t>
            </w:r>
          </w:p>
        </w:tc>
        <w:tc>
          <w:tcPr>
            <w:tcW w:w="8045" w:type="dxa"/>
          </w:tcPr>
          <w:p w:rsidR="00CD3C70" w:rsidRPr="008521EC" w:rsidRDefault="0017591F" w:rsidP="00CD3C70">
            <w:pPr>
              <w:pStyle w:val="Paragraphedeliste"/>
              <w:ind w:left="0"/>
            </w:pPr>
            <w:r>
              <w:t>Versione inform</w:t>
            </w:r>
            <w:r w:rsidR="007E7239">
              <w:t>atizzata, disponibile on-line d</w:t>
            </w:r>
            <w:r>
              <w:t>i alcuni degli strumenti sviluppati dal progetto OPC-SFC.</w:t>
            </w:r>
          </w:p>
        </w:tc>
      </w:tr>
      <w:tr w:rsidR="0017591F" w:rsidRPr="008521EC" w:rsidTr="00CD3C70">
        <w:tc>
          <w:tcPr>
            <w:tcW w:w="1089" w:type="dxa"/>
          </w:tcPr>
          <w:p w:rsidR="00CD3C70" w:rsidRPr="008521EC" w:rsidRDefault="00CD3C70" w:rsidP="00CD3C70">
            <w:pPr>
              <w:pStyle w:val="Paragraphedeliste"/>
              <w:ind w:left="0"/>
            </w:pPr>
            <w:r w:rsidRPr="008521EC">
              <w:t>Formato</w:t>
            </w:r>
          </w:p>
        </w:tc>
        <w:tc>
          <w:tcPr>
            <w:tcW w:w="8045" w:type="dxa"/>
          </w:tcPr>
          <w:p w:rsidR="00CD3C70" w:rsidRPr="008521EC" w:rsidRDefault="00CD3C70" w:rsidP="00CD3C70">
            <w:pPr>
              <w:pStyle w:val="Paragraphedeliste"/>
              <w:ind w:left="0"/>
            </w:pPr>
            <w:r>
              <w:t>Strumento informatizzato on-line</w:t>
            </w:r>
          </w:p>
        </w:tc>
      </w:tr>
    </w:tbl>
    <w:p w:rsidR="00CD3C70" w:rsidRPr="008521EC" w:rsidRDefault="00CD3C70" w:rsidP="00CD3C70">
      <w:pPr>
        <w:pStyle w:val="Paragraphedeliste"/>
        <w:spacing w:after="0"/>
      </w:pPr>
    </w:p>
    <w:p w:rsidR="00CC3B7D" w:rsidRPr="008521EC" w:rsidRDefault="00CC3B7D" w:rsidP="006F2B5A">
      <w:pPr>
        <w:spacing w:after="0"/>
        <w:rPr>
          <w:b/>
        </w:rPr>
      </w:pPr>
      <w:r w:rsidRPr="008521EC">
        <w:rPr>
          <w:b/>
        </w:rPr>
        <w:t xml:space="preserve">IO </w:t>
      </w:r>
      <w:r w:rsidR="003D0F69" w:rsidRPr="008521EC">
        <w:rPr>
          <w:b/>
        </w:rPr>
        <w:t>5: Co</w:t>
      </w:r>
      <w:r w:rsidR="00CB6D94">
        <w:rPr>
          <w:b/>
        </w:rPr>
        <w:t>munità di pratica nell’ambito dei SFC</w:t>
      </w:r>
      <w:r w:rsidRPr="008521EC">
        <w:rPr>
          <w:b/>
        </w:rPr>
        <w:t xml:space="preserve"> </w:t>
      </w:r>
    </w:p>
    <w:p w:rsidR="006F2B5A" w:rsidRPr="00706852" w:rsidRDefault="006F2B5A" w:rsidP="00CC3B7D">
      <w:pPr>
        <w:pStyle w:val="Paragraphedeliste"/>
        <w:numPr>
          <w:ilvl w:val="0"/>
          <w:numId w:val="7"/>
        </w:numPr>
        <w:spacing w:after="0"/>
        <w:rPr>
          <w:b/>
        </w:rPr>
      </w:pPr>
      <w:r w:rsidRPr="008521EC">
        <w:t>CPRA</w:t>
      </w:r>
      <w:r w:rsidR="00CB6D94">
        <w:t xml:space="preserve"> – Comunità di pratica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8045"/>
      </w:tblGrid>
      <w:tr w:rsidR="00706852" w:rsidRPr="008521EC" w:rsidTr="00CB6D94">
        <w:tc>
          <w:tcPr>
            <w:tcW w:w="1089" w:type="dxa"/>
          </w:tcPr>
          <w:p w:rsidR="00706852" w:rsidRPr="008521EC" w:rsidRDefault="00706852" w:rsidP="00CB6D94">
            <w:pPr>
              <w:pStyle w:val="Paragraphedeliste"/>
              <w:ind w:left="0"/>
            </w:pPr>
            <w:r w:rsidRPr="008521EC">
              <w:t>Nome</w:t>
            </w:r>
          </w:p>
        </w:tc>
        <w:tc>
          <w:tcPr>
            <w:tcW w:w="8045" w:type="dxa"/>
          </w:tcPr>
          <w:p w:rsidR="00706852" w:rsidRPr="008521EC" w:rsidRDefault="00706852" w:rsidP="00CB6D94">
            <w:pPr>
              <w:pStyle w:val="Paragraphedeliste"/>
              <w:ind w:left="0"/>
            </w:pPr>
            <w:r w:rsidRPr="008521EC">
              <w:t>Comunità di Pratica</w:t>
            </w:r>
            <w:r>
              <w:t xml:space="preserve"> – link </w:t>
            </w:r>
          </w:p>
        </w:tc>
      </w:tr>
      <w:tr w:rsidR="00706852" w:rsidRPr="008521EC" w:rsidTr="00CB6D94">
        <w:tc>
          <w:tcPr>
            <w:tcW w:w="1089" w:type="dxa"/>
          </w:tcPr>
          <w:p w:rsidR="00706852" w:rsidRPr="008521EC" w:rsidRDefault="00706852" w:rsidP="00CB6D94">
            <w:pPr>
              <w:pStyle w:val="Paragraphedeliste"/>
              <w:ind w:left="0"/>
            </w:pPr>
            <w:r w:rsidRPr="008521EC">
              <w:t>Cos’è</w:t>
            </w:r>
          </w:p>
        </w:tc>
        <w:tc>
          <w:tcPr>
            <w:tcW w:w="8045" w:type="dxa"/>
          </w:tcPr>
          <w:p w:rsidR="00706852" w:rsidRPr="008521EC" w:rsidRDefault="00706852" w:rsidP="00CB6D94">
            <w:pPr>
              <w:pStyle w:val="Paragraphedeliste"/>
              <w:ind w:left="0"/>
            </w:pPr>
            <w:r>
              <w:t>Uno spazio online di confronto e scambio di idee e buone</w:t>
            </w:r>
            <w:r w:rsidR="007E7239">
              <w:t xml:space="preserve"> prassi</w:t>
            </w:r>
            <w:r>
              <w:t xml:space="preserve"> tra esperti nell’ambito della formazione dei saper fare comportamentali.</w:t>
            </w:r>
          </w:p>
        </w:tc>
      </w:tr>
      <w:tr w:rsidR="00706852" w:rsidRPr="008521EC" w:rsidTr="00CB6D94">
        <w:trPr>
          <w:trHeight w:val="266"/>
        </w:trPr>
        <w:tc>
          <w:tcPr>
            <w:tcW w:w="1089" w:type="dxa"/>
          </w:tcPr>
          <w:p w:rsidR="00706852" w:rsidRPr="008521EC" w:rsidRDefault="00706852" w:rsidP="00CB6D94">
            <w:pPr>
              <w:pStyle w:val="Paragraphedeliste"/>
              <w:ind w:left="0"/>
            </w:pPr>
            <w:r w:rsidRPr="008521EC">
              <w:t>Formato</w:t>
            </w:r>
          </w:p>
        </w:tc>
        <w:tc>
          <w:tcPr>
            <w:tcW w:w="8045" w:type="dxa"/>
          </w:tcPr>
          <w:p w:rsidR="00706852" w:rsidRPr="008521EC" w:rsidRDefault="00706852" w:rsidP="00CB6D94">
            <w:pPr>
              <w:pStyle w:val="Paragraphedeliste"/>
              <w:ind w:left="0"/>
            </w:pPr>
            <w:r w:rsidRPr="008521EC">
              <w:t>Comunità on-line</w:t>
            </w:r>
          </w:p>
        </w:tc>
      </w:tr>
    </w:tbl>
    <w:p w:rsidR="00706852" w:rsidRPr="008521EC" w:rsidRDefault="00706852" w:rsidP="00706852">
      <w:pPr>
        <w:pStyle w:val="Paragraphedeliste"/>
        <w:spacing w:after="0"/>
        <w:rPr>
          <w:b/>
        </w:rPr>
      </w:pPr>
    </w:p>
    <w:p w:rsidR="006F2B5A" w:rsidRPr="008521EC" w:rsidRDefault="006F2B5A" w:rsidP="006F2B5A">
      <w:pPr>
        <w:spacing w:after="0"/>
        <w:rPr>
          <w:b/>
        </w:rPr>
      </w:pPr>
    </w:p>
    <w:p w:rsidR="006F2B5A" w:rsidRPr="008521EC" w:rsidRDefault="00342929" w:rsidP="00B36DEC">
      <w:pPr>
        <w:pStyle w:val="Titre2"/>
        <w:rPr>
          <w:i/>
          <w:color w:val="4F81BD" w:themeColor="accent1"/>
        </w:rPr>
      </w:pPr>
      <w:bookmarkStart w:id="7" w:name="_Toc520718579"/>
      <w:r w:rsidRPr="008521EC">
        <w:rPr>
          <w:i/>
          <w:color w:val="4F81BD" w:themeColor="accent1"/>
        </w:rPr>
        <w:t>2</w:t>
      </w:r>
      <w:r w:rsidR="00B36DEC" w:rsidRPr="008521EC">
        <w:rPr>
          <w:i/>
          <w:color w:val="4F81BD" w:themeColor="accent1"/>
        </w:rPr>
        <w:t>.4</w:t>
      </w:r>
      <w:r w:rsidR="006F2B5A" w:rsidRPr="008521EC">
        <w:rPr>
          <w:i/>
          <w:color w:val="4F81BD" w:themeColor="accent1"/>
        </w:rPr>
        <w:t xml:space="preserve"> </w:t>
      </w:r>
      <w:r w:rsidR="000856B0">
        <w:rPr>
          <w:i/>
          <w:color w:val="4F81BD" w:themeColor="accent1"/>
        </w:rPr>
        <w:t>per CERTIFICARLI</w:t>
      </w:r>
      <w:bookmarkEnd w:id="7"/>
    </w:p>
    <w:p w:rsidR="00CC3B7D" w:rsidRPr="008521EC" w:rsidRDefault="000856B0" w:rsidP="006F2B5A">
      <w:pPr>
        <w:spacing w:after="0"/>
        <w:rPr>
          <w:b/>
        </w:rPr>
      </w:pPr>
      <w:r>
        <w:rPr>
          <w:b/>
        </w:rPr>
        <w:t>IO 7: Studio di fattibilità per il riconoscimento (validazione) dei SFC</w:t>
      </w:r>
    </w:p>
    <w:p w:rsidR="002C32EE" w:rsidRPr="008521EC" w:rsidRDefault="000856B0" w:rsidP="00CC3B7D">
      <w:pPr>
        <w:pStyle w:val="Paragraphedeliste"/>
        <w:numPr>
          <w:ilvl w:val="0"/>
          <w:numId w:val="7"/>
        </w:numPr>
        <w:spacing w:after="0"/>
      </w:pPr>
      <w:r>
        <w:t>Buone prassi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8045"/>
      </w:tblGrid>
      <w:tr w:rsidR="000856B0" w:rsidRPr="008521EC" w:rsidTr="008148EF">
        <w:tc>
          <w:tcPr>
            <w:tcW w:w="1089" w:type="dxa"/>
          </w:tcPr>
          <w:p w:rsidR="000856B0" w:rsidRPr="008521EC" w:rsidRDefault="000856B0" w:rsidP="008148EF">
            <w:pPr>
              <w:pStyle w:val="Paragraphedeliste"/>
              <w:ind w:left="0"/>
            </w:pPr>
            <w:r w:rsidRPr="008521EC">
              <w:t>Nome</w:t>
            </w:r>
          </w:p>
        </w:tc>
        <w:tc>
          <w:tcPr>
            <w:tcW w:w="8045" w:type="dxa"/>
          </w:tcPr>
          <w:p w:rsidR="000856B0" w:rsidRPr="00BC544B" w:rsidRDefault="00BC544B" w:rsidP="00BC544B">
            <w:pPr>
              <w:pStyle w:val="Sansinterligne"/>
              <w:rPr>
                <w:rFonts w:asciiTheme="majorHAnsi" w:hAnsiTheme="majorHAnsi"/>
              </w:rPr>
            </w:pPr>
            <w:r w:rsidRPr="00BC544B">
              <w:rPr>
                <w:rFonts w:asciiTheme="majorHAnsi" w:hAnsiTheme="majorHAnsi"/>
              </w:rPr>
              <w:t>Buone prassi - link</w:t>
            </w:r>
          </w:p>
        </w:tc>
      </w:tr>
      <w:tr w:rsidR="000856B0" w:rsidRPr="008521EC" w:rsidTr="008148EF">
        <w:tc>
          <w:tcPr>
            <w:tcW w:w="1089" w:type="dxa"/>
          </w:tcPr>
          <w:p w:rsidR="000856B0" w:rsidRPr="008521EC" w:rsidRDefault="000856B0" w:rsidP="008148EF">
            <w:pPr>
              <w:pStyle w:val="Paragraphedeliste"/>
              <w:ind w:left="0"/>
            </w:pPr>
            <w:r w:rsidRPr="008521EC">
              <w:t>Cos’è</w:t>
            </w:r>
          </w:p>
        </w:tc>
        <w:tc>
          <w:tcPr>
            <w:tcW w:w="8045" w:type="dxa"/>
          </w:tcPr>
          <w:p w:rsidR="000856B0" w:rsidRPr="008521EC" w:rsidRDefault="00BC544B" w:rsidP="008148EF">
            <w:pPr>
              <w:pStyle w:val="Paragraphedeliste"/>
              <w:ind w:left="0"/>
            </w:pPr>
            <w:r>
              <w:t>Raccolta delle buone prassi esistenti nell’ambito della certificazione dei SFC e relative raccomandazioni sull’eventuale applicazione</w:t>
            </w:r>
          </w:p>
        </w:tc>
      </w:tr>
      <w:tr w:rsidR="000856B0" w:rsidRPr="008521EC" w:rsidTr="008148EF">
        <w:tc>
          <w:tcPr>
            <w:tcW w:w="1089" w:type="dxa"/>
          </w:tcPr>
          <w:p w:rsidR="000856B0" w:rsidRPr="008521EC" w:rsidRDefault="000856B0" w:rsidP="008148EF">
            <w:pPr>
              <w:pStyle w:val="Paragraphedeliste"/>
              <w:ind w:left="0"/>
            </w:pPr>
            <w:r w:rsidRPr="008521EC">
              <w:t>Formato</w:t>
            </w:r>
          </w:p>
        </w:tc>
        <w:tc>
          <w:tcPr>
            <w:tcW w:w="8045" w:type="dxa"/>
          </w:tcPr>
          <w:p w:rsidR="000856B0" w:rsidRPr="008521EC" w:rsidRDefault="000856B0" w:rsidP="008148EF">
            <w:pPr>
              <w:pStyle w:val="Paragraphedeliste"/>
              <w:ind w:left="0"/>
            </w:pPr>
            <w:r>
              <w:t>Report</w:t>
            </w:r>
          </w:p>
        </w:tc>
      </w:tr>
    </w:tbl>
    <w:p w:rsidR="00B36DEC" w:rsidRPr="008521EC" w:rsidRDefault="00B36DEC" w:rsidP="006F2B5A">
      <w:pPr>
        <w:spacing w:after="0"/>
        <w:rPr>
          <w:b/>
        </w:rPr>
      </w:pPr>
    </w:p>
    <w:p w:rsidR="00B36DEC" w:rsidRPr="008521EC" w:rsidRDefault="00BC5E91" w:rsidP="00B36DEC">
      <w:pPr>
        <w:pStyle w:val="Titre1"/>
      </w:pPr>
      <w:bookmarkStart w:id="8" w:name="_Toc520718580"/>
      <w:r>
        <w:t>3</w:t>
      </w:r>
      <w:r w:rsidR="00B36DEC" w:rsidRPr="008521EC">
        <w:t xml:space="preserve">. </w:t>
      </w:r>
      <w:r w:rsidR="000856B0">
        <w:t>Allegati</w:t>
      </w:r>
      <w:bookmarkEnd w:id="8"/>
    </w:p>
    <w:p w:rsidR="00B36DEC" w:rsidRPr="00185BD4" w:rsidRDefault="00BC5E91" w:rsidP="00B36DEC">
      <w:pPr>
        <w:pStyle w:val="Titre2"/>
        <w:rPr>
          <w:i/>
          <w:color w:val="4F81BD" w:themeColor="accent1"/>
        </w:rPr>
      </w:pPr>
      <w:bookmarkStart w:id="9" w:name="_Toc520718581"/>
      <w:r>
        <w:rPr>
          <w:i/>
          <w:color w:val="4F81BD" w:themeColor="accent1"/>
        </w:rPr>
        <w:t>3</w:t>
      </w:r>
      <w:r w:rsidR="00B36DEC" w:rsidRPr="008521EC">
        <w:rPr>
          <w:i/>
          <w:color w:val="4F81BD" w:themeColor="accent1"/>
        </w:rPr>
        <w:t xml:space="preserve">.1 </w:t>
      </w:r>
      <w:r w:rsidR="000856B0">
        <w:rPr>
          <w:i/>
          <w:color w:val="4F81BD" w:themeColor="accent1"/>
        </w:rPr>
        <w:t>Questionario sui bisogni</w:t>
      </w:r>
      <w:r w:rsidR="0000738C" w:rsidRPr="008521EC">
        <w:rPr>
          <w:i/>
          <w:color w:val="4F81BD" w:themeColor="accent1"/>
        </w:rPr>
        <w:t xml:space="preserve"> </w:t>
      </w:r>
      <w:r w:rsidR="0000738C" w:rsidRPr="00185BD4">
        <w:rPr>
          <w:i/>
          <w:color w:val="4F81BD" w:themeColor="accent1"/>
        </w:rPr>
        <w:t>(</w:t>
      </w:r>
      <w:r w:rsidR="000856B0" w:rsidRPr="00185BD4">
        <w:rPr>
          <w:i/>
          <w:color w:val="4F81BD" w:themeColor="accent1"/>
        </w:rPr>
        <w:t>Allegato</w:t>
      </w:r>
      <w:r w:rsidR="00342929" w:rsidRPr="00185BD4">
        <w:rPr>
          <w:i/>
          <w:color w:val="4F81BD" w:themeColor="accent1"/>
        </w:rPr>
        <w:t xml:space="preserve"> 1</w:t>
      </w:r>
      <w:r w:rsidR="0000738C" w:rsidRPr="00185BD4">
        <w:rPr>
          <w:i/>
          <w:color w:val="4F81BD" w:themeColor="accent1"/>
        </w:rPr>
        <w:t>)</w:t>
      </w:r>
      <w:bookmarkEnd w:id="9"/>
    </w:p>
    <w:p w:rsidR="00B36DEC" w:rsidRPr="008521EC" w:rsidRDefault="00BC5E91" w:rsidP="00B36DEC">
      <w:pPr>
        <w:pStyle w:val="Titre2"/>
        <w:rPr>
          <w:i/>
          <w:color w:val="4F81BD" w:themeColor="accent1"/>
        </w:rPr>
      </w:pPr>
      <w:bookmarkStart w:id="10" w:name="_Toc520718582"/>
      <w:r>
        <w:rPr>
          <w:i/>
          <w:color w:val="4F81BD" w:themeColor="accent1"/>
        </w:rPr>
        <w:t>3</w:t>
      </w:r>
      <w:r w:rsidR="00B36DEC" w:rsidRPr="00185BD4">
        <w:rPr>
          <w:i/>
          <w:color w:val="4F81BD" w:themeColor="accent1"/>
        </w:rPr>
        <w:t xml:space="preserve">.2 </w:t>
      </w:r>
      <w:r w:rsidR="000856B0" w:rsidRPr="00185BD4">
        <w:rPr>
          <w:i/>
          <w:color w:val="4F81BD" w:themeColor="accent1"/>
        </w:rPr>
        <w:t>Analisi dei bisogni</w:t>
      </w:r>
      <w:r w:rsidR="0000738C" w:rsidRPr="00185BD4">
        <w:rPr>
          <w:i/>
          <w:color w:val="4F81BD" w:themeColor="accent1"/>
        </w:rPr>
        <w:t xml:space="preserve"> (</w:t>
      </w:r>
      <w:r w:rsidR="000856B0" w:rsidRPr="00185BD4">
        <w:rPr>
          <w:i/>
          <w:color w:val="4F81BD" w:themeColor="accent1"/>
        </w:rPr>
        <w:t>Allegato</w:t>
      </w:r>
      <w:r w:rsidR="00342929" w:rsidRPr="00185BD4">
        <w:rPr>
          <w:i/>
          <w:color w:val="4F81BD" w:themeColor="accent1"/>
        </w:rPr>
        <w:t xml:space="preserve"> 2</w:t>
      </w:r>
      <w:r w:rsidR="0000738C" w:rsidRPr="00185BD4">
        <w:rPr>
          <w:i/>
          <w:color w:val="4F81BD" w:themeColor="accent1"/>
        </w:rPr>
        <w:t>)</w:t>
      </w:r>
      <w:bookmarkEnd w:id="10"/>
    </w:p>
    <w:p w:rsidR="00B36DEC" w:rsidRPr="008521EC" w:rsidRDefault="00B36DEC" w:rsidP="00B36DEC"/>
    <w:p w:rsidR="00B36DEC" w:rsidRPr="008521EC" w:rsidRDefault="00B36DEC" w:rsidP="00B36DEC"/>
    <w:sectPr w:rsidR="00B36DEC" w:rsidRPr="008521EC" w:rsidSect="000E4181">
      <w:headerReference w:type="default" r:id="rId15"/>
      <w:footerReference w:type="default" r:id="rId16"/>
      <w:pgSz w:w="11906" w:h="16838"/>
      <w:pgMar w:top="152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378" w:rsidRDefault="009D1378" w:rsidP="00B96E74">
      <w:pPr>
        <w:spacing w:after="0" w:line="240" w:lineRule="auto"/>
      </w:pPr>
      <w:r>
        <w:separator/>
      </w:r>
    </w:p>
  </w:endnote>
  <w:endnote w:type="continuationSeparator" w:id="0">
    <w:p w:rsidR="009D1378" w:rsidRDefault="009D1378" w:rsidP="00B9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A33" w:rsidRDefault="00541A33">
    <w:pPr>
      <w:pStyle w:val="Pieddepage"/>
    </w:pPr>
    <w:r>
      <w:rPr>
        <w:noProof/>
        <w:lang w:val="fr-BE" w:eastAsia="fr-B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1604010</wp:posOffset>
          </wp:positionH>
          <wp:positionV relativeFrom="paragraph">
            <wp:posOffset>16510</wp:posOffset>
          </wp:positionV>
          <wp:extent cx="2266950" cy="647700"/>
          <wp:effectExtent l="0" t="0" r="0" b="0"/>
          <wp:wrapTight wrapText="bothSides">
            <wp:wrapPolygon edited="0">
              <wp:start x="545" y="3812"/>
              <wp:lineTo x="545" y="17788"/>
              <wp:lineTo x="10346" y="17788"/>
              <wp:lineTo x="18151" y="17788"/>
              <wp:lineTo x="19603" y="17788"/>
              <wp:lineTo x="21055" y="15882"/>
              <wp:lineTo x="21237" y="12071"/>
              <wp:lineTo x="17788" y="9529"/>
              <wp:lineTo x="7261" y="3812"/>
              <wp:lineTo x="545" y="3812"/>
            </wp:wrapPolygon>
          </wp:wrapTight>
          <wp:docPr id="3" name="Immagine 2" descr="P:\Dipartimento ricerca e formazione\Lorenza Lupini\2016\ONGOING\KA2-STEP-4\DISSEMINAZIONE\LOGO e uso\EU_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Dipartimento ricerca e formazione\Lorenza Lupini\2016\ONGOING\KA2-STEP-4\DISSEMINAZIONE\LOGO e uso\EU_flag-Erasmus+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1A33" w:rsidRDefault="00541A3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378" w:rsidRDefault="009D1378" w:rsidP="00B96E74">
      <w:pPr>
        <w:spacing w:after="0" w:line="240" w:lineRule="auto"/>
      </w:pPr>
      <w:r>
        <w:separator/>
      </w:r>
    </w:p>
  </w:footnote>
  <w:footnote w:type="continuationSeparator" w:id="0">
    <w:p w:rsidR="009D1378" w:rsidRDefault="009D1378" w:rsidP="00B96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A33" w:rsidRDefault="00541A33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5118735</wp:posOffset>
          </wp:positionH>
          <wp:positionV relativeFrom="paragraph">
            <wp:posOffset>-306705</wp:posOffset>
          </wp:positionV>
          <wp:extent cx="933450" cy="1076325"/>
          <wp:effectExtent l="0" t="0" r="0" b="0"/>
          <wp:wrapTight wrapText="bothSides">
            <wp:wrapPolygon edited="0">
              <wp:start x="3527" y="382"/>
              <wp:lineTo x="0" y="18733"/>
              <wp:lineTo x="441" y="21027"/>
              <wp:lineTo x="20718" y="21027"/>
              <wp:lineTo x="21600" y="19115"/>
              <wp:lineTo x="21600" y="18733"/>
              <wp:lineTo x="14106" y="12616"/>
              <wp:lineTo x="18514" y="6881"/>
              <wp:lineTo x="19837" y="4970"/>
              <wp:lineTo x="15429" y="3058"/>
              <wp:lineTo x="6171" y="382"/>
              <wp:lineTo x="3527" y="382"/>
            </wp:wrapPolygon>
          </wp:wrapTight>
          <wp:docPr id="2" name="Immagine 1" descr="P:\Dipartimento ricerca e formazione\Lorenza Lupini\2016\ONGOING\KA2-STEP-4\DISSEMINAZIONE\LOGO e uso\SFC-STEP4-Couleur-10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ipartimento ricerca e formazione\Lorenza Lupini\2016\ONGOING\KA2-STEP-4\DISSEMINAZIONE\LOGO e uso\SFC-STEP4-Couleur-10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-300990</wp:posOffset>
          </wp:positionH>
          <wp:positionV relativeFrom="paragraph">
            <wp:posOffset>-240030</wp:posOffset>
          </wp:positionV>
          <wp:extent cx="1638300" cy="866775"/>
          <wp:effectExtent l="0" t="0" r="0" b="0"/>
          <wp:wrapTight wrapText="bothSides">
            <wp:wrapPolygon edited="0">
              <wp:start x="5526" y="1899"/>
              <wp:lineTo x="2763" y="3798"/>
              <wp:lineTo x="1005" y="7121"/>
              <wp:lineTo x="1005" y="12818"/>
              <wp:lineTo x="6028" y="17090"/>
              <wp:lineTo x="9544" y="17565"/>
              <wp:lineTo x="21600" y="17565"/>
              <wp:lineTo x="21600" y="9020"/>
              <wp:lineTo x="7786" y="1899"/>
              <wp:lineTo x="5526" y="1899"/>
            </wp:wrapPolygon>
          </wp:wrapTight>
          <wp:docPr id="1" name="Immagine 0" descr="Ricercaeformazione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cercaeformazione_PN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383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5B46"/>
    <w:multiLevelType w:val="hybridMultilevel"/>
    <w:tmpl w:val="8738081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B36292"/>
    <w:multiLevelType w:val="hybridMultilevel"/>
    <w:tmpl w:val="93DE327A"/>
    <w:lvl w:ilvl="0" w:tplc="C2FA68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  <w:u w:color="4F81BD" w:themeColor="accen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F386E"/>
    <w:multiLevelType w:val="hybridMultilevel"/>
    <w:tmpl w:val="45A66C1C"/>
    <w:lvl w:ilvl="0" w:tplc="C2FA68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  <w:u w:color="4F81BD" w:themeColor="accen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E7BD2"/>
    <w:multiLevelType w:val="hybridMultilevel"/>
    <w:tmpl w:val="13B8C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625EA"/>
    <w:multiLevelType w:val="hybridMultilevel"/>
    <w:tmpl w:val="78408ED0"/>
    <w:lvl w:ilvl="0" w:tplc="C2FA68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  <w:u w:color="4F81BD" w:themeColor="accen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E6068"/>
    <w:multiLevelType w:val="hybridMultilevel"/>
    <w:tmpl w:val="727219FC"/>
    <w:lvl w:ilvl="0" w:tplc="C2FA68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  <w:u w:color="4F81BD" w:themeColor="accen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666C8"/>
    <w:multiLevelType w:val="hybridMultilevel"/>
    <w:tmpl w:val="9970F61A"/>
    <w:lvl w:ilvl="0" w:tplc="D6E468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D236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146E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9EA8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E2D8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845F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52AD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404D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2ACA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1AC1C49"/>
    <w:multiLevelType w:val="hybridMultilevel"/>
    <w:tmpl w:val="71764A30"/>
    <w:lvl w:ilvl="0" w:tplc="D9FC38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3B0B0A"/>
    <w:multiLevelType w:val="hybridMultilevel"/>
    <w:tmpl w:val="815E8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817C81"/>
    <w:multiLevelType w:val="hybridMultilevel"/>
    <w:tmpl w:val="5E5A4002"/>
    <w:lvl w:ilvl="0" w:tplc="C2FA68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  <w:u w:color="4F81BD" w:themeColor="accen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74"/>
    <w:rsid w:val="0000738C"/>
    <w:rsid w:val="00034733"/>
    <w:rsid w:val="00037CFB"/>
    <w:rsid w:val="00051C22"/>
    <w:rsid w:val="00053579"/>
    <w:rsid w:val="000767CA"/>
    <w:rsid w:val="000856B0"/>
    <w:rsid w:val="000B5B68"/>
    <w:rsid w:val="000C0E69"/>
    <w:rsid w:val="000D4FF1"/>
    <w:rsid w:val="000E4181"/>
    <w:rsid w:val="00101AA3"/>
    <w:rsid w:val="00103C12"/>
    <w:rsid w:val="00174B5D"/>
    <w:rsid w:val="0017591F"/>
    <w:rsid w:val="00185BD4"/>
    <w:rsid w:val="001C17F7"/>
    <w:rsid w:val="001C4A72"/>
    <w:rsid w:val="001F787A"/>
    <w:rsid w:val="002136BC"/>
    <w:rsid w:val="00260FFE"/>
    <w:rsid w:val="00271FAF"/>
    <w:rsid w:val="00271FE4"/>
    <w:rsid w:val="002936FD"/>
    <w:rsid w:val="00296637"/>
    <w:rsid w:val="002C32EE"/>
    <w:rsid w:val="002C4800"/>
    <w:rsid w:val="002D3E17"/>
    <w:rsid w:val="002E1502"/>
    <w:rsid w:val="003271CC"/>
    <w:rsid w:val="00342929"/>
    <w:rsid w:val="00361322"/>
    <w:rsid w:val="003906F3"/>
    <w:rsid w:val="003D0F69"/>
    <w:rsid w:val="004079D2"/>
    <w:rsid w:val="00426E16"/>
    <w:rsid w:val="00446D9F"/>
    <w:rsid w:val="0047768C"/>
    <w:rsid w:val="004A2E80"/>
    <w:rsid w:val="004B668F"/>
    <w:rsid w:val="004E1AE6"/>
    <w:rsid w:val="00507878"/>
    <w:rsid w:val="00541A33"/>
    <w:rsid w:val="0055070B"/>
    <w:rsid w:val="00567A0D"/>
    <w:rsid w:val="005B414D"/>
    <w:rsid w:val="005C2D04"/>
    <w:rsid w:val="005C7114"/>
    <w:rsid w:val="005E75B7"/>
    <w:rsid w:val="005F0ECA"/>
    <w:rsid w:val="005F196E"/>
    <w:rsid w:val="00600CC2"/>
    <w:rsid w:val="00622FC9"/>
    <w:rsid w:val="00686093"/>
    <w:rsid w:val="006A0DA7"/>
    <w:rsid w:val="006F2B5A"/>
    <w:rsid w:val="00706852"/>
    <w:rsid w:val="00722987"/>
    <w:rsid w:val="007807CD"/>
    <w:rsid w:val="00792279"/>
    <w:rsid w:val="00797B9C"/>
    <w:rsid w:val="007A7343"/>
    <w:rsid w:val="007B5F3F"/>
    <w:rsid w:val="007E03F6"/>
    <w:rsid w:val="007E7239"/>
    <w:rsid w:val="00814016"/>
    <w:rsid w:val="008148EF"/>
    <w:rsid w:val="00816D2C"/>
    <w:rsid w:val="00835214"/>
    <w:rsid w:val="00836A85"/>
    <w:rsid w:val="00850690"/>
    <w:rsid w:val="008521EC"/>
    <w:rsid w:val="00883594"/>
    <w:rsid w:val="0089179F"/>
    <w:rsid w:val="00896DAB"/>
    <w:rsid w:val="008C2349"/>
    <w:rsid w:val="0094377C"/>
    <w:rsid w:val="00993B1D"/>
    <w:rsid w:val="00995A3A"/>
    <w:rsid w:val="009B29F6"/>
    <w:rsid w:val="009C0A54"/>
    <w:rsid w:val="009C1A40"/>
    <w:rsid w:val="009D1378"/>
    <w:rsid w:val="00A75A0F"/>
    <w:rsid w:val="00A90F3E"/>
    <w:rsid w:val="00B1270F"/>
    <w:rsid w:val="00B36DEC"/>
    <w:rsid w:val="00B96E74"/>
    <w:rsid w:val="00BA135D"/>
    <w:rsid w:val="00BB22C6"/>
    <w:rsid w:val="00BC544B"/>
    <w:rsid w:val="00BC5E91"/>
    <w:rsid w:val="00BD333A"/>
    <w:rsid w:val="00BD607F"/>
    <w:rsid w:val="00C26360"/>
    <w:rsid w:val="00C85A3A"/>
    <w:rsid w:val="00CA3524"/>
    <w:rsid w:val="00CA56D7"/>
    <w:rsid w:val="00CB6D94"/>
    <w:rsid w:val="00CB7DFD"/>
    <w:rsid w:val="00CC3B7D"/>
    <w:rsid w:val="00CC5A7B"/>
    <w:rsid w:val="00CD3C70"/>
    <w:rsid w:val="00CE2D51"/>
    <w:rsid w:val="00CE3660"/>
    <w:rsid w:val="00CE7ED5"/>
    <w:rsid w:val="00D13F7B"/>
    <w:rsid w:val="00D40A3D"/>
    <w:rsid w:val="00D51202"/>
    <w:rsid w:val="00D70E1E"/>
    <w:rsid w:val="00D86815"/>
    <w:rsid w:val="00D92989"/>
    <w:rsid w:val="00DC1B70"/>
    <w:rsid w:val="00DE74F0"/>
    <w:rsid w:val="00E218DE"/>
    <w:rsid w:val="00E83D45"/>
    <w:rsid w:val="00EC6A7D"/>
    <w:rsid w:val="00ED649F"/>
    <w:rsid w:val="00EE3D02"/>
    <w:rsid w:val="00F255EC"/>
    <w:rsid w:val="00F911B5"/>
    <w:rsid w:val="00FC15BA"/>
    <w:rsid w:val="00FC2FA5"/>
    <w:rsid w:val="00FC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B5"/>
    <w:rPr>
      <w:rFonts w:ascii="Calibri" w:hAnsi="Calibri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911B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4F81BD" w:themeColor="accen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911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911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911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911B5"/>
    <w:rPr>
      <w:rFonts w:ascii="Calibri" w:eastAsiaTheme="majorEastAsia" w:hAnsi="Calibri" w:cstheme="majorBidi"/>
      <w:b/>
      <w:bCs/>
      <w:color w:val="4F81BD" w:themeColor="accent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911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911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F911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F911B5"/>
    <w:pPr>
      <w:tabs>
        <w:tab w:val="right" w:leader="dot" w:pos="9350"/>
      </w:tabs>
      <w:spacing w:after="0" w:line="240" w:lineRule="auto"/>
    </w:pPr>
    <w:rPr>
      <w:rFonts w:eastAsia="Calibri" w:cs="Times New Roman"/>
      <w:noProof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F911B5"/>
    <w:pPr>
      <w:tabs>
        <w:tab w:val="right" w:leader="dot" w:pos="9356"/>
      </w:tabs>
      <w:spacing w:after="0"/>
      <w:ind w:left="227"/>
    </w:pPr>
    <w:rPr>
      <w:rFonts w:eastAsia="Calibri" w:cs="Times New Roman"/>
      <w:noProof/>
      <w:lang w:val="en-US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F911B5"/>
    <w:pPr>
      <w:tabs>
        <w:tab w:val="left" w:pos="1170"/>
        <w:tab w:val="right" w:leader="dot" w:pos="9350"/>
      </w:tabs>
      <w:spacing w:after="0"/>
      <w:ind w:left="397"/>
    </w:pPr>
    <w:rPr>
      <w:rFonts w:eastAsia="Calibri" w:cs="Times New Roman"/>
      <w:i/>
      <w:lang w:val="en-US"/>
    </w:rPr>
  </w:style>
  <w:style w:type="paragraph" w:styleId="Sansinterligne">
    <w:name w:val="No Spacing"/>
    <w:uiPriority w:val="1"/>
    <w:qFormat/>
    <w:rsid w:val="00F911B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911B5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F911B5"/>
    <w:pPr>
      <w:outlineLvl w:val="9"/>
    </w:pPr>
  </w:style>
  <w:style w:type="paragraph" w:styleId="En-tte">
    <w:name w:val="header"/>
    <w:basedOn w:val="Normal"/>
    <w:link w:val="En-tteCar"/>
    <w:uiPriority w:val="99"/>
    <w:semiHidden/>
    <w:unhideWhenUsed/>
    <w:rsid w:val="00B96E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96E74"/>
    <w:rPr>
      <w:rFonts w:ascii="Calibri" w:hAnsi="Calibri"/>
      <w:sz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B96E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96E74"/>
    <w:rPr>
      <w:rFonts w:ascii="Calibri" w:hAnsi="Calibri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E7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96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36D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B5"/>
    <w:rPr>
      <w:rFonts w:ascii="Calibri" w:hAnsi="Calibri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911B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4F81BD" w:themeColor="accen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911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911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911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911B5"/>
    <w:rPr>
      <w:rFonts w:ascii="Calibri" w:eastAsiaTheme="majorEastAsia" w:hAnsi="Calibri" w:cstheme="majorBidi"/>
      <w:b/>
      <w:bCs/>
      <w:color w:val="4F81BD" w:themeColor="accent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911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911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F911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F911B5"/>
    <w:pPr>
      <w:tabs>
        <w:tab w:val="right" w:leader="dot" w:pos="9350"/>
      </w:tabs>
      <w:spacing w:after="0" w:line="240" w:lineRule="auto"/>
    </w:pPr>
    <w:rPr>
      <w:rFonts w:eastAsia="Calibri" w:cs="Times New Roman"/>
      <w:noProof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F911B5"/>
    <w:pPr>
      <w:tabs>
        <w:tab w:val="right" w:leader="dot" w:pos="9356"/>
      </w:tabs>
      <w:spacing w:after="0"/>
      <w:ind w:left="227"/>
    </w:pPr>
    <w:rPr>
      <w:rFonts w:eastAsia="Calibri" w:cs="Times New Roman"/>
      <w:noProof/>
      <w:lang w:val="en-US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F911B5"/>
    <w:pPr>
      <w:tabs>
        <w:tab w:val="left" w:pos="1170"/>
        <w:tab w:val="right" w:leader="dot" w:pos="9350"/>
      </w:tabs>
      <w:spacing w:after="0"/>
      <w:ind w:left="397"/>
    </w:pPr>
    <w:rPr>
      <w:rFonts w:eastAsia="Calibri" w:cs="Times New Roman"/>
      <w:i/>
      <w:lang w:val="en-US"/>
    </w:rPr>
  </w:style>
  <w:style w:type="paragraph" w:styleId="Sansinterligne">
    <w:name w:val="No Spacing"/>
    <w:uiPriority w:val="1"/>
    <w:qFormat/>
    <w:rsid w:val="00F911B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911B5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F911B5"/>
    <w:pPr>
      <w:outlineLvl w:val="9"/>
    </w:pPr>
  </w:style>
  <w:style w:type="paragraph" w:styleId="En-tte">
    <w:name w:val="header"/>
    <w:basedOn w:val="Normal"/>
    <w:link w:val="En-tteCar"/>
    <w:uiPriority w:val="99"/>
    <w:semiHidden/>
    <w:unhideWhenUsed/>
    <w:rsid w:val="00B96E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96E74"/>
    <w:rPr>
      <w:rFonts w:ascii="Calibri" w:hAnsi="Calibri"/>
      <w:sz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B96E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96E74"/>
    <w:rPr>
      <w:rFonts w:ascii="Calibri" w:hAnsi="Calibri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E7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96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36D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pc-sfc.eu/IMG/pdf/20150929_tableau_des_sfc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pc-sfc.eu/IMG/pdf/20150929_tableau_des_sfc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pc-sfc.eu/IMG/pdf/20150929_tableau_des_sfc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step4-sfc.eu/IMG/pdf/glossaire_opc_sfc_pour_site_web_3_it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ep4-sfc.eu/IMG/pdf/glossaire_opc_sfc_pour_site_web_3_it.pdf" TargetMode="External"/><Relationship Id="rId14" Type="http://schemas.openxmlformats.org/officeDocument/2006/relationships/hyperlink" Target="http://opc-sfc.eu/IMG/pdf/20150929_tableau_des_sfc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DA1E1D-E2D8-447E-B17B-2591C24F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2073</Words>
  <Characters>11404</Characters>
  <Application>Microsoft Office Word</Application>
  <DocSecurity>0</DocSecurity>
  <Lines>95</Lines>
  <Paragraphs>26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ricerca22</dc:creator>
  <cp:lastModifiedBy>Séverine</cp:lastModifiedBy>
  <cp:revision>3</cp:revision>
  <cp:lastPrinted>2018-03-27T13:33:00Z</cp:lastPrinted>
  <dcterms:created xsi:type="dcterms:W3CDTF">2018-09-27T21:37:00Z</dcterms:created>
  <dcterms:modified xsi:type="dcterms:W3CDTF">2018-09-27T23:00:00Z</dcterms:modified>
</cp:coreProperties>
</file>